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EEFA" w14:textId="77777777" w:rsidR="00ED6ADD" w:rsidRDefault="00270C1E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bookmarkStart w:id="0" w:name="OLE_LINK27"/>
      <w:bookmarkStart w:id="1" w:name="OLE_LINK28"/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关于2025年夏季学期研究生课程开课及选课</w:t>
      </w:r>
    </w:p>
    <w:p w14:paraId="6FAB3641" w14:textId="77777777" w:rsidR="00ED6ADD" w:rsidRDefault="00270C1E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相关事宜的通知</w:t>
      </w:r>
    </w:p>
    <w:p w14:paraId="6D197DD1" w14:textId="77777777" w:rsidR="00ED6ADD" w:rsidRDefault="00ED6ADD">
      <w:pPr>
        <w:ind w:firstLineChars="200" w:firstLine="643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14:paraId="6D396EC0" w14:textId="77777777" w:rsidR="00750F61" w:rsidRDefault="00270C1E" w:rsidP="00750F61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为助力研究生新生高效衔接入学后的专业学习，系统完善课程前置知识体系，加速融入科研实践进程，电信学院与计算机学院将于 2025年夏季学期，继续面向全校研究生开展夏季学期课程教学。现将课程安排及选课相关事宜通知如下：</w:t>
      </w:r>
    </w:p>
    <w:p w14:paraId="3198116B" w14:textId="6251A65B" w:rsidR="00ED6ADD" w:rsidRPr="00270C1E" w:rsidRDefault="00750F61" w:rsidP="00750F61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一、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开设课程</w:t>
      </w:r>
    </w:p>
    <w:tbl>
      <w:tblPr>
        <w:tblStyle w:val="aa"/>
        <w:tblpPr w:leftFromText="180" w:rightFromText="180" w:vertAnchor="text" w:horzAnchor="page" w:tblpXSpec="center" w:tblpY="201"/>
        <w:tblOverlap w:val="never"/>
        <w:tblW w:w="11156" w:type="dxa"/>
        <w:jc w:val="center"/>
        <w:tblLook w:val="04A0" w:firstRow="1" w:lastRow="0" w:firstColumn="1" w:lastColumn="0" w:noHBand="0" w:noVBand="1"/>
      </w:tblPr>
      <w:tblGrid>
        <w:gridCol w:w="723"/>
        <w:gridCol w:w="1400"/>
        <w:gridCol w:w="1212"/>
        <w:gridCol w:w="1310"/>
        <w:gridCol w:w="1759"/>
        <w:gridCol w:w="1722"/>
        <w:gridCol w:w="3030"/>
      </w:tblGrid>
      <w:tr w:rsidR="00ED6ADD" w14:paraId="1BD3DCD4" w14:textId="77777777">
        <w:trPr>
          <w:trHeight w:val="513"/>
          <w:jc w:val="center"/>
        </w:trPr>
        <w:tc>
          <w:tcPr>
            <w:tcW w:w="728" w:type="dxa"/>
            <w:vAlign w:val="center"/>
          </w:tcPr>
          <w:p w14:paraId="3A0A1C64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1418" w:type="dxa"/>
            <w:vAlign w:val="center"/>
          </w:tcPr>
          <w:p w14:paraId="6B1F3507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开课学院</w:t>
            </w:r>
          </w:p>
        </w:tc>
        <w:tc>
          <w:tcPr>
            <w:tcW w:w="1227" w:type="dxa"/>
            <w:vAlign w:val="center"/>
          </w:tcPr>
          <w:p w14:paraId="7915CC2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课程类型</w:t>
            </w:r>
          </w:p>
        </w:tc>
        <w:tc>
          <w:tcPr>
            <w:tcW w:w="1176" w:type="dxa"/>
            <w:vAlign w:val="center"/>
          </w:tcPr>
          <w:p w14:paraId="0C80E0F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课程号</w:t>
            </w:r>
          </w:p>
        </w:tc>
        <w:tc>
          <w:tcPr>
            <w:tcW w:w="1784" w:type="dxa"/>
            <w:vAlign w:val="center"/>
          </w:tcPr>
          <w:p w14:paraId="6DDB609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课程名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D807620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面向学生学院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7ED58424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学生类型</w:t>
            </w:r>
          </w:p>
        </w:tc>
      </w:tr>
      <w:tr w:rsidR="00ED6ADD" w14:paraId="1DA35505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9E9D5A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7A45C9E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1227" w:type="dxa"/>
            <w:vAlign w:val="center"/>
          </w:tcPr>
          <w:p w14:paraId="7BFB91A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C8C8D56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M601043B</w:t>
            </w:r>
          </w:p>
        </w:tc>
        <w:tc>
          <w:tcPr>
            <w:tcW w:w="1784" w:type="dxa"/>
            <w:vAlign w:val="center"/>
          </w:tcPr>
          <w:p w14:paraId="7C78EE7D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A16E64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电信学院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B02DC2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tr w:rsidR="00ED6ADD" w14:paraId="6A27E0CF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2DF38FDE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bookmarkStart w:id="2" w:name="_Hlk201042698"/>
            <w:r>
              <w:rPr>
                <w:rFonts w:ascii="仿宋_GB2312" w:eastAsia="仿宋_GB2312" w:hAnsi="仿宋_GB2312" w:cs="仿宋_GB2312" w:hint="eastAsia"/>
                <w:color w:val="00000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EC4B5A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1227" w:type="dxa"/>
            <w:vAlign w:val="center"/>
          </w:tcPr>
          <w:p w14:paraId="33A55B8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平台课</w:t>
            </w:r>
          </w:p>
        </w:tc>
        <w:tc>
          <w:tcPr>
            <w:tcW w:w="1176" w:type="dxa"/>
            <w:vAlign w:val="center"/>
          </w:tcPr>
          <w:p w14:paraId="2DAE861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C402002B</w:t>
            </w:r>
          </w:p>
        </w:tc>
        <w:tc>
          <w:tcPr>
            <w:tcW w:w="1784" w:type="dxa"/>
            <w:vAlign w:val="center"/>
          </w:tcPr>
          <w:p w14:paraId="72AF366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17C14B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不限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0D48AD7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bookmarkEnd w:id="2"/>
      <w:tr w:rsidR="00ED6ADD" w14:paraId="2FF55B9B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382A5C4A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3</w:t>
            </w:r>
          </w:p>
        </w:tc>
        <w:tc>
          <w:tcPr>
            <w:tcW w:w="1418" w:type="dxa"/>
            <w:vMerge/>
            <w:vAlign w:val="center"/>
          </w:tcPr>
          <w:p w14:paraId="58441488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2D3F3B0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平台课</w:t>
            </w:r>
          </w:p>
        </w:tc>
        <w:tc>
          <w:tcPr>
            <w:tcW w:w="1176" w:type="dxa"/>
            <w:vAlign w:val="center"/>
          </w:tcPr>
          <w:p w14:paraId="128811B6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C402017B</w:t>
            </w:r>
          </w:p>
        </w:tc>
        <w:tc>
          <w:tcPr>
            <w:tcW w:w="1784" w:type="dxa"/>
            <w:vAlign w:val="center"/>
          </w:tcPr>
          <w:p w14:paraId="0EAD05D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智能计算数学基础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E0428B1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非计算机学院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46D78680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全日制、非全日制研究生、詹天佑学院高年级本科生</w:t>
            </w:r>
          </w:p>
        </w:tc>
      </w:tr>
      <w:tr w:rsidR="00ED6ADD" w14:paraId="6F602154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0DDA518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4</w:t>
            </w:r>
          </w:p>
        </w:tc>
        <w:tc>
          <w:tcPr>
            <w:tcW w:w="1418" w:type="dxa"/>
            <w:vMerge/>
            <w:vAlign w:val="center"/>
          </w:tcPr>
          <w:p w14:paraId="52D21D78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49692FB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1EDC3AB5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M502019B</w:t>
            </w:r>
          </w:p>
        </w:tc>
        <w:tc>
          <w:tcPr>
            <w:tcW w:w="1784" w:type="dxa"/>
            <w:vAlign w:val="center"/>
          </w:tcPr>
          <w:p w14:paraId="6955841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深度学习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EE34AAC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7126EBB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全日制、非全日制研究生、詹天佑学院高年级本科生</w:t>
            </w:r>
          </w:p>
        </w:tc>
      </w:tr>
      <w:tr w:rsidR="00ED6ADD" w14:paraId="53C83E3A" w14:textId="77777777">
        <w:trPr>
          <w:trHeight w:val="363"/>
          <w:jc w:val="center"/>
        </w:trPr>
        <w:tc>
          <w:tcPr>
            <w:tcW w:w="728" w:type="dxa"/>
            <w:vAlign w:val="center"/>
          </w:tcPr>
          <w:p w14:paraId="5AD1C222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14:paraId="5002790B" w14:textId="77777777" w:rsidR="00ED6ADD" w:rsidRDefault="00ED6ADD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AE47BB" w14:textId="77777777" w:rsidR="00ED6ADD" w:rsidRDefault="00270C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专业课</w:t>
            </w:r>
          </w:p>
        </w:tc>
        <w:tc>
          <w:tcPr>
            <w:tcW w:w="1176" w:type="dxa"/>
            <w:vAlign w:val="center"/>
          </w:tcPr>
          <w:p w14:paraId="01409B03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M502034B</w:t>
            </w:r>
          </w:p>
        </w:tc>
        <w:tc>
          <w:tcPr>
            <w:tcW w:w="1784" w:type="dxa"/>
            <w:vAlign w:val="center"/>
          </w:tcPr>
          <w:p w14:paraId="48899A48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高级软件研发实践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8A61CFA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计算机学院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5B59B8F7" w14:textId="77777777" w:rsidR="00ED6ADD" w:rsidRDefault="00270C1E">
            <w:pPr>
              <w:pStyle w:val="a9"/>
              <w:widowControl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非全日制研究生</w:t>
            </w:r>
          </w:p>
        </w:tc>
      </w:tr>
    </w:tbl>
    <w:p w14:paraId="59DBB00B" w14:textId="77777777" w:rsidR="00D519D3" w:rsidRDefault="00270C1E" w:rsidP="00D519D3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具体上课时间及课程选课说明见附件一。</w:t>
      </w:r>
    </w:p>
    <w:p w14:paraId="432687D7" w14:textId="251CD1E4" w:rsidR="00ED6ADD" w:rsidRPr="00270C1E" w:rsidRDefault="00D519D3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二、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选课时间</w:t>
      </w:r>
    </w:p>
    <w:p w14:paraId="445A261D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正选时间：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6月30日9:00——7月2日24:00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（第19教学周一至周三）</w:t>
      </w:r>
    </w:p>
    <w:p w14:paraId="4F3A6CD0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退补选时间：</w:t>
      </w: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7月8日9:00——7月13日24:00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（夏季学期第1教学周周二至周日）</w:t>
      </w:r>
    </w:p>
    <w:p w14:paraId="5DDF7916" w14:textId="67CDD90B" w:rsidR="00ED6ADD" w:rsidRPr="00F22382" w:rsidRDefault="00270C1E" w:rsidP="00224FF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此阶段仅供夏季学期课程选课，不进行秋季学期课程选课。</w:t>
      </w:r>
      <w:r w:rsidR="00F22382">
        <w:rPr>
          <w:rFonts w:ascii="仿宋_GB2312" w:eastAsia="仿宋_GB2312" w:hAnsi="仿宋_GB2312" w:cs="仿宋_GB2312" w:hint="eastAsia"/>
          <w:sz w:val="28"/>
          <w:szCs w:val="28"/>
        </w:rPr>
        <w:t>退补选截止日期为7月13日，退补选结束前，请务必登录教学支撑平台认真核对选课课表，确认选课是否正确。退补选阶段结束后将不再接受任何选课</w:t>
      </w:r>
      <w:proofErr w:type="gramStart"/>
      <w:r w:rsidR="00F22382">
        <w:rPr>
          <w:rFonts w:ascii="仿宋_GB2312" w:eastAsia="仿宋_GB2312" w:hAnsi="仿宋_GB2312" w:cs="仿宋_GB2312" w:hint="eastAsia"/>
          <w:sz w:val="28"/>
          <w:szCs w:val="28"/>
        </w:rPr>
        <w:t>和退课的</w:t>
      </w:r>
      <w:proofErr w:type="gramEnd"/>
      <w:r w:rsidR="00F22382">
        <w:rPr>
          <w:rFonts w:ascii="仿宋_GB2312" w:eastAsia="仿宋_GB2312" w:hAnsi="仿宋_GB2312" w:cs="仿宋_GB2312" w:hint="eastAsia"/>
          <w:sz w:val="28"/>
          <w:szCs w:val="28"/>
        </w:rPr>
        <w:t>操作。且后续秋季课程选课期间，不再开放与夏季学期课程相关的操作。</w:t>
      </w:r>
    </w:p>
    <w:p w14:paraId="7647E6E5" w14:textId="77777777" w:rsidR="00ED6ADD" w:rsidRPr="00270C1E" w:rsidRDefault="00270C1E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三、上课时间</w:t>
      </w:r>
    </w:p>
    <w:p w14:paraId="47C1D3AB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夏季学期上课时间：7月8日——8月30日</w:t>
      </w:r>
    </w:p>
    <w:p w14:paraId="7CBC6089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1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注意：选课时显示的夏季学期课程上课时间非实际上课时间，实际上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课时间请查询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2"/>
          <w:sz w:val="28"/>
          <w:szCs w:val="28"/>
        </w:rPr>
        <w:t>本通知附件中的课表。</w:t>
      </w:r>
    </w:p>
    <w:p w14:paraId="5332BCE1" w14:textId="7F8BD00B" w:rsidR="00ED6ADD" w:rsidRPr="00270C1E" w:rsidRDefault="00165B11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四、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授课方式</w:t>
      </w:r>
    </w:p>
    <w:p w14:paraId="3AEA0697" w14:textId="77777777" w:rsidR="00ED6ADD" w:rsidRDefault="00270C1E">
      <w:pPr>
        <w:pStyle w:val="a9"/>
        <w:widowControl/>
        <w:spacing w:beforeAutospacing="0" w:afterAutospacing="0" w:line="360" w:lineRule="auto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夏季学期课程将采用网上授课的方式进行教学。具体上课所使用的教学平台，请于正选结束后及时进入课程</w:t>
      </w:r>
      <w:proofErr w:type="gramStart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微信群</w:t>
      </w:r>
      <w:proofErr w:type="gramEnd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，听从任课老师安排。</w:t>
      </w:r>
    </w:p>
    <w:p w14:paraId="40EECD55" w14:textId="155167B3" w:rsidR="00ED6ADD" w:rsidRPr="00270C1E" w:rsidRDefault="003B2610" w:rsidP="00270C1E">
      <w:pPr>
        <w:spacing w:line="360" w:lineRule="auto"/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270C1E">
        <w:rPr>
          <w:rFonts w:ascii="黑体" w:eastAsia="黑体" w:hAnsi="黑体" w:cs="仿宋_GB2312" w:hint="eastAsia"/>
          <w:sz w:val="28"/>
          <w:szCs w:val="28"/>
        </w:rPr>
        <w:t>五、</w:t>
      </w:r>
      <w:r w:rsidR="00270C1E" w:rsidRPr="00270C1E">
        <w:rPr>
          <w:rFonts w:ascii="黑体" w:eastAsia="黑体" w:hAnsi="黑体" w:cs="仿宋_GB2312" w:hint="eastAsia"/>
          <w:sz w:val="28"/>
          <w:szCs w:val="28"/>
        </w:rPr>
        <w:t>其他</w:t>
      </w:r>
    </w:p>
    <w:p w14:paraId="6E06838A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由学院根据新生使用的培养方案对信息能力的要求，决定是否通知本学院2025级新生在夏季学期选修课程。具体选课操作说明请查看附件二。</w:t>
      </w:r>
    </w:p>
    <w:p w14:paraId="27E76056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夏季学期课程成绩记入2025年秋季学期成绩。</w:t>
      </w:r>
    </w:p>
    <w:p w14:paraId="7BFF95B6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因2025级博士研究生招生工作还未完成，学生名单还未确定，学生暂无学号。电信学院及计算机学院仅面向本学院博士生开放选课，暂不开放外院博士选课。</w:t>
      </w:r>
    </w:p>
    <w:p w14:paraId="709FAD33" w14:textId="77777777" w:rsidR="00ED6ADD" w:rsidRDefault="00270C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lastRenderedPageBreak/>
        <w:t>因2025级学生还未完成报到注册等入学手续，2025级学生当前为“拟录取”状态，学校提供夏季学期课程修课机会不与最终录取名单挂钩。</w:t>
      </w:r>
    </w:p>
    <w:p w14:paraId="3F164866" w14:textId="2E5E2286" w:rsidR="00ED6ADD" w:rsidRDefault="00270C1E" w:rsidP="00D4571E">
      <w:pPr>
        <w:pStyle w:val="a9"/>
        <w:widowControl/>
        <w:numPr>
          <w:ilvl w:val="0"/>
          <w:numId w:val="2"/>
        </w:numPr>
        <w:spacing w:beforeAutospacing="0" w:afterAutospacing="0" w:line="360" w:lineRule="auto"/>
        <w:ind w:left="0" w:firstLineChars="200" w:firstLine="560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夏季学期课程后续相关事宜，请学生及时关注</w:t>
      </w:r>
      <w:bookmarkStart w:id="3" w:name="OLE_LINK21"/>
      <w:bookmarkStart w:id="4" w:name="OLE_LINK22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“北京交通大学教学支撑平台”</w:t>
      </w:r>
      <w:bookmarkEnd w:id="3"/>
      <w:bookmarkEnd w:id="4"/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中的通知。</w:t>
      </w:r>
    </w:p>
    <w:p w14:paraId="6C5F2E97" w14:textId="1A8B54BD" w:rsidR="00CB4B26" w:rsidRDefault="00CB4B26" w:rsidP="00CB4B26">
      <w:pPr>
        <w:pStyle w:val="a9"/>
        <w:widowControl/>
        <w:spacing w:beforeAutospacing="0" w:afterAutospacing="0" w:line="360" w:lineRule="auto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14:paraId="05DE416F" w14:textId="77777777" w:rsidR="00D4571E" w:rsidRPr="00D4571E" w:rsidRDefault="00CB4B26" w:rsidP="00D4571E">
      <w:pPr>
        <w:spacing w:line="360" w:lineRule="auto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附件：</w:t>
      </w:r>
    </w:p>
    <w:p w14:paraId="03057D3C" w14:textId="04A22345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关于202</w:t>
      </w:r>
      <w:r w:rsidRPr="00D4571E">
        <w:rPr>
          <w:rFonts w:ascii="仿宋" w:eastAsia="仿宋" w:hAnsi="仿宋"/>
          <w:sz w:val="28"/>
          <w:szCs w:val="28"/>
        </w:rPr>
        <w:t>5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年夏季学期研究生课程开课及选课相关事宜的通知</w:t>
      </w:r>
    </w:p>
    <w:p w14:paraId="44A6BEC4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计算机学院关于夏季学期研究生选课补</w:t>
      </w:r>
      <w:r w:rsidRPr="00D4571E">
        <w:rPr>
          <w:rFonts w:ascii="仿宋" w:eastAsia="仿宋" w:hAnsi="仿宋" w:cs="微软雅黑" w:hint="eastAsia"/>
          <w:sz w:val="28"/>
          <w:szCs w:val="28"/>
        </w:rPr>
        <w:t>充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说明</w:t>
      </w:r>
      <w:bookmarkStart w:id="5" w:name="OLE_LINK23"/>
      <w:bookmarkStart w:id="6" w:name="OLE_LINK24"/>
    </w:p>
    <w:p w14:paraId="30093377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202</w:t>
      </w:r>
      <w:r w:rsidRPr="00D4571E">
        <w:rPr>
          <w:rFonts w:ascii="仿宋" w:eastAsia="仿宋" w:hAnsi="仿宋"/>
          <w:sz w:val="28"/>
          <w:szCs w:val="28"/>
        </w:rPr>
        <w:t>5</w:t>
      </w:r>
      <w:r w:rsidRPr="00D4571E">
        <w:rPr>
          <w:rFonts w:ascii="仿宋" w:eastAsia="仿宋" w:hAnsi="仿宋" w:hint="eastAsia"/>
          <w:sz w:val="28"/>
          <w:szCs w:val="28"/>
        </w:rPr>
        <w:t>年夏季学期研究生课程开课表</w:t>
      </w:r>
      <w:bookmarkEnd w:id="5"/>
      <w:bookmarkEnd w:id="6"/>
    </w:p>
    <w:p w14:paraId="7E31D0B8" w14:textId="77777777" w:rsidR="00D4571E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计算机学院夏季学期开</w:t>
      </w:r>
      <w:r w:rsidRPr="00D4571E">
        <w:rPr>
          <w:rFonts w:ascii="仿宋" w:eastAsia="仿宋" w:hAnsi="仿宋" w:cs="微软雅黑" w:hint="eastAsia"/>
          <w:sz w:val="28"/>
          <w:szCs w:val="28"/>
        </w:rPr>
        <w:t>设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课程基本</w:t>
      </w:r>
      <w:r w:rsidRPr="00D4571E">
        <w:rPr>
          <w:rFonts w:ascii="仿宋" w:eastAsia="仿宋" w:hAnsi="仿宋" w:cs="微软雅黑" w:hint="eastAsia"/>
          <w:sz w:val="28"/>
          <w:szCs w:val="28"/>
        </w:rPr>
        <w:t>情况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表</w:t>
      </w:r>
    </w:p>
    <w:p w14:paraId="0E4869CF" w14:textId="6922494C" w:rsidR="00CB4B26" w:rsidRPr="00D4571E" w:rsidRDefault="00CB4B26" w:rsidP="00D4571E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附件一 选课说明</w:t>
      </w:r>
    </w:p>
    <w:p w14:paraId="33B2EF36" w14:textId="77777777" w:rsidR="00D4571E" w:rsidRPr="00D4571E" w:rsidRDefault="00CB4B26" w:rsidP="00D4571E">
      <w:pPr>
        <w:spacing w:line="360" w:lineRule="auto"/>
        <w:rPr>
          <w:rFonts w:ascii="仿宋" w:eastAsia="仿宋" w:hAnsi="仿宋"/>
          <w:sz w:val="28"/>
          <w:szCs w:val="28"/>
        </w:rPr>
      </w:pPr>
      <w:r w:rsidRPr="00D4571E">
        <w:rPr>
          <w:rFonts w:ascii="仿宋" w:eastAsia="仿宋" w:hAnsi="仿宋"/>
          <w:sz w:val="28"/>
          <w:szCs w:val="28"/>
        </w:rPr>
        <w:t>6</w:t>
      </w:r>
      <w:r w:rsidRPr="00D4571E">
        <w:rPr>
          <w:rFonts w:ascii="仿宋" w:eastAsia="仿宋" w:hAnsi="仿宋"/>
          <w:sz w:val="28"/>
          <w:szCs w:val="28"/>
        </w:rPr>
        <w:t>--</w:t>
      </w:r>
      <w:r w:rsidRPr="00D4571E">
        <w:rPr>
          <w:rFonts w:ascii="仿宋" w:eastAsia="仿宋" w:hAnsi="仿宋" w:hint="eastAsia"/>
          <w:sz w:val="28"/>
          <w:szCs w:val="28"/>
        </w:rPr>
        <w:t>附件二</w:t>
      </w:r>
      <w:r w:rsidRPr="00D4571E">
        <w:rPr>
          <w:rFonts w:ascii="仿宋" w:eastAsia="仿宋" w:hAnsi="仿宋"/>
          <w:sz w:val="28"/>
          <w:szCs w:val="28"/>
        </w:rPr>
        <w:t xml:space="preserve"> </w:t>
      </w:r>
      <w:r w:rsidRPr="00D4571E">
        <w:rPr>
          <w:rFonts w:ascii="仿宋" w:eastAsia="仿宋" w:hAnsi="仿宋" w:hint="eastAsia"/>
          <w:sz w:val="28"/>
          <w:szCs w:val="28"/>
        </w:rPr>
        <w:t>操作说明</w:t>
      </w:r>
      <w:bookmarkStart w:id="7" w:name="_GoBack"/>
      <w:bookmarkEnd w:id="7"/>
    </w:p>
    <w:p w14:paraId="6E3E9021" w14:textId="62961BBC" w:rsidR="00CB4B26" w:rsidRPr="00D4571E" w:rsidRDefault="00CB4B26" w:rsidP="00D4571E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D4571E">
        <w:rPr>
          <w:rFonts w:ascii="仿宋" w:eastAsia="仿宋" w:hAnsi="仿宋" w:hint="eastAsia"/>
          <w:sz w:val="28"/>
          <w:szCs w:val="28"/>
        </w:rPr>
        <w:t>7-2025</w:t>
      </w:r>
      <w:r w:rsidRPr="00D4571E">
        <w:rPr>
          <w:rFonts w:ascii="仿宋" w:eastAsia="仿宋" w:hAnsi="仿宋" w:cs="微软雅黑" w:hint="eastAsia"/>
          <w:sz w:val="28"/>
          <w:szCs w:val="28"/>
        </w:rPr>
        <w:t>春</w:t>
      </w:r>
      <w:r w:rsidRPr="00D4571E">
        <w:rPr>
          <w:rFonts w:ascii="仿宋" w:eastAsia="仿宋" w:hAnsi="仿宋" w:cs="___WRD_EMBED_SUB_48" w:hint="eastAsia"/>
          <w:sz w:val="28"/>
          <w:szCs w:val="28"/>
        </w:rPr>
        <w:t>季学期校</w:t>
      </w:r>
      <w:r w:rsidRPr="00D4571E">
        <w:rPr>
          <w:rFonts w:ascii="仿宋" w:eastAsia="仿宋" w:hAnsi="仿宋" w:cs="微软雅黑" w:hint="eastAsia"/>
          <w:sz w:val="28"/>
          <w:szCs w:val="28"/>
        </w:rPr>
        <w:t>历</w:t>
      </w:r>
    </w:p>
    <w:p w14:paraId="0085C137" w14:textId="77777777" w:rsidR="00ED6ADD" w:rsidRDefault="00ED6ADD">
      <w:pPr>
        <w:pStyle w:val="a9"/>
        <w:widowControl/>
        <w:spacing w:beforeAutospacing="0" w:afterAutospacing="0"/>
        <w:ind w:leftChars="200" w:left="420"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</w:p>
    <w:p w14:paraId="2A543F7C" w14:textId="4105D734" w:rsidR="00ED6ADD" w:rsidRPr="00CB4B26" w:rsidRDefault="00CB4B26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" w:eastAsia="仿宋" w:hAnsi="仿宋" w:cs="仿宋_GB2312"/>
          <w:color w:val="000000"/>
          <w:sz w:val="28"/>
          <w:szCs w:val="28"/>
        </w:rPr>
      </w:pPr>
      <w:r w:rsidRPr="00CB4B26">
        <w:rPr>
          <w:rFonts w:ascii="仿宋" w:eastAsia="仿宋" w:hAnsi="仿宋" w:cs="仿宋_GB2312" w:hint="eastAsia"/>
          <w:color w:val="000000"/>
          <w:sz w:val="28"/>
          <w:szCs w:val="28"/>
        </w:rPr>
        <w:t>计算机科学与</w:t>
      </w:r>
      <w:r w:rsidRPr="00CB4B26">
        <w:rPr>
          <w:rFonts w:ascii="仿宋" w:eastAsia="仿宋" w:hAnsi="仿宋" w:cs="微软雅黑" w:hint="eastAsia"/>
          <w:color w:val="000000"/>
          <w:sz w:val="28"/>
          <w:szCs w:val="28"/>
        </w:rPr>
        <w:t>技术学院</w:t>
      </w:r>
    </w:p>
    <w:p w14:paraId="01CEECD9" w14:textId="77777777" w:rsidR="00ED6ADD" w:rsidRDefault="00270C1E">
      <w:pPr>
        <w:pStyle w:val="a9"/>
        <w:widowControl/>
        <w:spacing w:beforeAutospacing="0" w:afterAutospacing="0" w:line="360" w:lineRule="auto"/>
        <w:ind w:leftChars="2600" w:left="5460"/>
        <w:jc w:val="center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2025年6月24日</w:t>
      </w:r>
      <w:bookmarkEnd w:id="0"/>
      <w:bookmarkEnd w:id="1"/>
    </w:p>
    <w:sectPr w:rsidR="00ED6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15F2" w14:textId="77777777" w:rsidR="00777A18" w:rsidRDefault="00777A18" w:rsidP="00CB4B26">
      <w:r>
        <w:separator/>
      </w:r>
    </w:p>
  </w:endnote>
  <w:endnote w:type="continuationSeparator" w:id="0">
    <w:p w14:paraId="784D34C8" w14:textId="77777777" w:rsidR="00777A18" w:rsidRDefault="00777A18" w:rsidP="00CB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A00002BF" w:usb1="184F6CFA" w:usb2="00000012" w:usb3="00000000" w:csb0="00040001" w:csb1="00000000"/>
    <w:embedBold r:id="rId1" w:subsetted="1" w:fontKey="{BE10962A-47FF-48EF-9EA0-B2A8CAF25C6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9F9B017-E3EF-4B1D-B8A7-687672D4BD43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3" w:subsetted="1" w:fontKey="{BC701471-3D8B-4E48-9434-2F988523B617}"/>
    <w:embedBold r:id="rId4" w:subsetted="1" w:fontKey="{9E2F0053-08BC-4604-AA48-81B747EB1BA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BC0477C-5CB0-434F-AEDC-026770377AE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8">
    <w:altName w:val="Microsoft YaHei UI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8854A" w14:textId="77777777" w:rsidR="00777A18" w:rsidRDefault="00777A18" w:rsidP="00CB4B26">
      <w:r>
        <w:separator/>
      </w:r>
    </w:p>
  </w:footnote>
  <w:footnote w:type="continuationSeparator" w:id="0">
    <w:p w14:paraId="371621AC" w14:textId="77777777" w:rsidR="00777A18" w:rsidRDefault="00777A18" w:rsidP="00CB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349"/>
    <w:multiLevelType w:val="singleLevel"/>
    <w:tmpl w:val="2B2A3349"/>
    <w:lvl w:ilvl="0">
      <w:start w:val="1"/>
      <w:numFmt w:val="decimal"/>
      <w:suff w:val="space"/>
      <w:lvlText w:val="%1."/>
      <w:lvlJc w:val="left"/>
      <w:pPr>
        <w:ind w:left="-16"/>
      </w:pPr>
      <w:rPr>
        <w:rFonts w:hint="default"/>
        <w:b w:val="0"/>
        <w:bCs w:val="0"/>
      </w:rPr>
    </w:lvl>
  </w:abstractNum>
  <w:abstractNum w:abstractNumId="1" w15:restartNumberingAfterBreak="0">
    <w:nsid w:val="2DAB219C"/>
    <w:multiLevelType w:val="singleLevel"/>
    <w:tmpl w:val="2DAB219C"/>
    <w:lvl w:ilvl="0">
      <w:start w:val="1"/>
      <w:numFmt w:val="chineseCounting"/>
      <w:suff w:val="nothing"/>
      <w:lvlText w:val="%1、"/>
      <w:lvlJc w:val="left"/>
      <w:pPr>
        <w:ind w:left="278"/>
      </w:pPr>
      <w:rPr>
        <w:rFonts w:hint="eastAsia"/>
      </w:rPr>
    </w:lvl>
  </w:abstractNum>
  <w:abstractNum w:abstractNumId="2" w15:restartNumberingAfterBreak="0">
    <w:nsid w:val="471D784B"/>
    <w:multiLevelType w:val="hybridMultilevel"/>
    <w:tmpl w:val="3178265A"/>
    <w:lvl w:ilvl="0" w:tplc="9CEC902A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6455BE5"/>
    <w:multiLevelType w:val="hybridMultilevel"/>
    <w:tmpl w:val="78143392"/>
    <w:lvl w:ilvl="0" w:tplc="BFBE4C6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2E4FBB"/>
    <w:multiLevelType w:val="hybridMultilevel"/>
    <w:tmpl w:val="A192EAC4"/>
    <w:lvl w:ilvl="0" w:tplc="7DF82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813045"/>
    <w:multiLevelType w:val="hybridMultilevel"/>
    <w:tmpl w:val="6F1E6B3E"/>
    <w:lvl w:ilvl="0" w:tplc="A9465918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MGY2NjUwMGIyMGQ2NWY2YThlNDk0OTA4ZWQyZmEifQ=="/>
  </w:docVars>
  <w:rsids>
    <w:rsidRoot w:val="4E3D6398"/>
    <w:rsid w:val="000C7F3C"/>
    <w:rsid w:val="00114A85"/>
    <w:rsid w:val="00165B11"/>
    <w:rsid w:val="00224FF3"/>
    <w:rsid w:val="00270C1E"/>
    <w:rsid w:val="003B2610"/>
    <w:rsid w:val="004900A0"/>
    <w:rsid w:val="005C1B6D"/>
    <w:rsid w:val="005E15D8"/>
    <w:rsid w:val="0063247E"/>
    <w:rsid w:val="00731505"/>
    <w:rsid w:val="00750A08"/>
    <w:rsid w:val="00750F61"/>
    <w:rsid w:val="00777A18"/>
    <w:rsid w:val="008676A8"/>
    <w:rsid w:val="00CB4B26"/>
    <w:rsid w:val="00D12369"/>
    <w:rsid w:val="00D4571E"/>
    <w:rsid w:val="00D519D3"/>
    <w:rsid w:val="00D67469"/>
    <w:rsid w:val="00DC2463"/>
    <w:rsid w:val="00DE4DDD"/>
    <w:rsid w:val="00E4215E"/>
    <w:rsid w:val="00ED6ADD"/>
    <w:rsid w:val="00F22382"/>
    <w:rsid w:val="00F9648C"/>
    <w:rsid w:val="027A149C"/>
    <w:rsid w:val="0A40121D"/>
    <w:rsid w:val="0FB44F4F"/>
    <w:rsid w:val="1250072A"/>
    <w:rsid w:val="16110E49"/>
    <w:rsid w:val="17FE74EB"/>
    <w:rsid w:val="18591631"/>
    <w:rsid w:val="1EE519AB"/>
    <w:rsid w:val="226136F6"/>
    <w:rsid w:val="25537194"/>
    <w:rsid w:val="282E1BF8"/>
    <w:rsid w:val="2A6A6FA4"/>
    <w:rsid w:val="2AE02D6C"/>
    <w:rsid w:val="2BCA648C"/>
    <w:rsid w:val="2EE40B64"/>
    <w:rsid w:val="3051009D"/>
    <w:rsid w:val="33EB4348"/>
    <w:rsid w:val="372413FB"/>
    <w:rsid w:val="37A815D3"/>
    <w:rsid w:val="38F55CAE"/>
    <w:rsid w:val="39173AD0"/>
    <w:rsid w:val="3B3B4F65"/>
    <w:rsid w:val="3BA40D5C"/>
    <w:rsid w:val="3BC66F24"/>
    <w:rsid w:val="429F5DD9"/>
    <w:rsid w:val="4E3D6398"/>
    <w:rsid w:val="5CB216CC"/>
    <w:rsid w:val="5CFF5530"/>
    <w:rsid w:val="5EFF75C2"/>
    <w:rsid w:val="63E807CA"/>
    <w:rsid w:val="67BA2101"/>
    <w:rsid w:val="69AD2847"/>
    <w:rsid w:val="6C57134F"/>
    <w:rsid w:val="6F0408D1"/>
    <w:rsid w:val="770409E4"/>
    <w:rsid w:val="785F5EDC"/>
    <w:rsid w:val="7A0C495E"/>
    <w:rsid w:val="7D4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4DD8E"/>
  <w15:docId w15:val="{3069C6FD-DD31-4C5E-8A9D-4B2625BC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rsid w:val="00750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zqy</dc:creator>
  <cp:lastModifiedBy>lenovo</cp:lastModifiedBy>
  <cp:revision>12</cp:revision>
  <dcterms:created xsi:type="dcterms:W3CDTF">2025-06-24T02:57:00Z</dcterms:created>
  <dcterms:modified xsi:type="dcterms:W3CDTF">2025-06-24T09:58:00Z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93E12D793C944B4FBBD1AF7F5ED78017_13</vt:lpwstr>
  </property>
  <property fmtid="{D5CDD505-2E9C-101B-9397-08002B2CF9AE}" pid="4" name="KSOTemplateDocerSaveRecord">
    <vt:lpwstr>eyJoZGlkIjoiMjUwYWM2ZTFjMDRlMmNkZmI3MjE0MjcyMWE2MGZmNDQiLCJ1c2VySWQiOiI0Mzk1NjI1OTcifQ==</vt:lpwstr>
  </property>
</Properties>
</file>