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64" w:rsidRPr="000E5BD9" w:rsidRDefault="006A4E64" w:rsidP="000E5BD9">
      <w:pPr>
        <w:widowControl/>
        <w:shd w:val="clear" w:color="auto" w:fill="FFFFFF"/>
        <w:spacing w:line="450" w:lineRule="atLeast"/>
        <w:jc w:val="center"/>
        <w:rPr>
          <w:rFonts w:ascii="宋体" w:eastAsia="宋体" w:hAnsi="宋体" w:cs="宋体"/>
          <w:b/>
          <w:bCs/>
          <w:color w:val="2A2F35"/>
          <w:kern w:val="0"/>
          <w:sz w:val="33"/>
          <w:szCs w:val="33"/>
        </w:rPr>
      </w:pPr>
      <w:r w:rsidRPr="006A4E64">
        <w:rPr>
          <w:rFonts w:ascii="宋体" w:eastAsia="宋体" w:hAnsi="宋体" w:cs="宋体"/>
          <w:b/>
          <w:bCs/>
          <w:color w:val="2A2F35"/>
          <w:kern w:val="0"/>
          <w:sz w:val="33"/>
          <w:szCs w:val="33"/>
        </w:rPr>
        <w:t>关于202</w:t>
      </w:r>
      <w:r w:rsidR="00E76D24">
        <w:rPr>
          <w:rFonts w:ascii="宋体" w:eastAsia="宋体" w:hAnsi="宋体" w:cs="宋体"/>
          <w:b/>
          <w:bCs/>
          <w:color w:val="2A2F35"/>
          <w:kern w:val="0"/>
          <w:sz w:val="33"/>
          <w:szCs w:val="33"/>
        </w:rPr>
        <w:t>2</w:t>
      </w:r>
      <w:r w:rsidRPr="006A4E64">
        <w:rPr>
          <w:rFonts w:ascii="宋体" w:eastAsia="宋体" w:hAnsi="宋体" w:cs="宋体"/>
          <w:b/>
          <w:bCs/>
          <w:color w:val="2A2F35"/>
          <w:kern w:val="0"/>
          <w:sz w:val="33"/>
          <w:szCs w:val="33"/>
        </w:rPr>
        <w:t>年度</w:t>
      </w:r>
      <w:r w:rsidR="00E76D24">
        <w:rPr>
          <w:rFonts w:ascii="宋体" w:eastAsia="宋体" w:hAnsi="宋体" w:cs="宋体" w:hint="eastAsia"/>
          <w:b/>
          <w:bCs/>
          <w:color w:val="2A2F35"/>
          <w:kern w:val="0"/>
          <w:sz w:val="33"/>
          <w:szCs w:val="33"/>
        </w:rPr>
        <w:t>学生</w:t>
      </w:r>
      <w:r w:rsidRPr="006A4E64">
        <w:rPr>
          <w:rFonts w:ascii="宋体" w:eastAsia="宋体" w:hAnsi="宋体" w:cs="宋体"/>
          <w:b/>
          <w:bCs/>
          <w:color w:val="2A2F35"/>
          <w:kern w:val="0"/>
          <w:sz w:val="33"/>
          <w:szCs w:val="33"/>
        </w:rPr>
        <w:t>基本医疗保险（一老一小）参保的通知</w:t>
      </w:r>
      <w:r w:rsidR="00892411" w:rsidRPr="006A4E64">
        <w:rPr>
          <w:rFonts w:ascii="宋体" w:eastAsia="宋体" w:hAnsi="宋体" w:cs="宋体"/>
          <w:vanish/>
          <w:color w:val="2A2F35"/>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75pt" o:ole="">
            <v:imagedata r:id="rId6" o:title=""/>
          </v:shape>
          <w:control r:id="rId7" w:name="DefaultOcxName" w:shapeid="_x0000_i1032"/>
        </w:object>
      </w:r>
      <w:r w:rsidR="00892411" w:rsidRPr="006A4E64">
        <w:rPr>
          <w:rFonts w:ascii="宋体" w:eastAsia="宋体" w:hAnsi="宋体" w:cs="宋体"/>
          <w:vanish/>
          <w:color w:val="2A2F35"/>
          <w:kern w:val="0"/>
          <w:sz w:val="24"/>
          <w:szCs w:val="24"/>
        </w:rPr>
        <w:object w:dxaOrig="1440" w:dyaOrig="1440">
          <v:shape id="_x0000_i1035" type="#_x0000_t75" style="width:1in;height:17.75pt" o:ole="">
            <v:imagedata r:id="rId8" o:title=""/>
          </v:shape>
          <w:control r:id="rId9" w:name="DefaultOcxName1" w:shapeid="_x0000_i1035"/>
        </w:object>
      </w:r>
      <w:r w:rsidR="00892411" w:rsidRPr="006A4E64">
        <w:rPr>
          <w:rFonts w:ascii="宋体" w:eastAsia="宋体" w:hAnsi="宋体" w:cs="宋体"/>
          <w:color w:val="2A2F35"/>
          <w:kern w:val="0"/>
          <w:sz w:val="24"/>
          <w:szCs w:val="24"/>
        </w:rPr>
        <w:object w:dxaOrig="1440" w:dyaOrig="1440">
          <v:shape id="_x0000_i1038" type="#_x0000_t75" style="width:1in;height:17.75pt" o:ole="">
            <v:imagedata r:id="rId10" o:title=""/>
          </v:shape>
          <w:control r:id="rId11" w:name="DefaultOcxName2" w:shapeid="_x0000_i1038"/>
        </w:object>
      </w:r>
    </w:p>
    <w:tbl>
      <w:tblPr>
        <w:tblW w:w="0" w:type="auto"/>
        <w:jc w:val="center"/>
        <w:tblCellSpacing w:w="0" w:type="dxa"/>
        <w:tblCellMar>
          <w:left w:w="0" w:type="dxa"/>
          <w:right w:w="0" w:type="dxa"/>
        </w:tblCellMar>
        <w:tblLook w:val="04A0"/>
      </w:tblPr>
      <w:tblGrid>
        <w:gridCol w:w="8306"/>
      </w:tblGrid>
      <w:tr w:rsidR="006A4E64" w:rsidRPr="006A4E64" w:rsidTr="006A4E64">
        <w:trPr>
          <w:tblCellSpacing w:w="0" w:type="dxa"/>
          <w:jc w:val="center"/>
        </w:trPr>
        <w:tc>
          <w:tcPr>
            <w:tcW w:w="0" w:type="auto"/>
            <w:vAlign w:val="center"/>
            <w:hideMark/>
          </w:tcPr>
          <w:p w:rsidR="00813D74" w:rsidRPr="00AB728F" w:rsidRDefault="0048504D" w:rsidP="00AB728F">
            <w:pPr>
              <w:widowControl/>
              <w:rPr>
                <w:rFonts w:ascii="华文仿宋" w:eastAsia="华文仿宋" w:hAnsi="华文仿宋" w:cs="Calibri" w:hint="eastAsia"/>
                <w:color w:val="2A2F35"/>
                <w:kern w:val="0"/>
                <w:sz w:val="24"/>
                <w:szCs w:val="24"/>
              </w:rPr>
            </w:pPr>
            <w:r>
              <w:rPr>
                <w:rFonts w:ascii="宋体" w:eastAsia="宋体" w:hAnsi="宋体" w:cs="Calibri" w:hint="eastAsia"/>
                <w:color w:val="2A2F35"/>
                <w:kern w:val="0"/>
                <w:sz w:val="24"/>
                <w:szCs w:val="24"/>
              </w:rPr>
              <w:t xml:space="preserve">  </w:t>
            </w:r>
            <w:r w:rsidR="00AB728F">
              <w:rPr>
                <w:rFonts w:ascii="宋体" w:eastAsia="宋体" w:hAnsi="宋体" w:cs="Calibri" w:hint="eastAsia"/>
                <w:color w:val="2A2F35"/>
                <w:kern w:val="0"/>
                <w:sz w:val="24"/>
                <w:szCs w:val="24"/>
              </w:rPr>
              <w:t xml:space="preserve"> </w:t>
            </w:r>
            <w:r>
              <w:rPr>
                <w:rFonts w:ascii="宋体" w:eastAsia="宋体" w:hAnsi="宋体" w:cs="Calibri" w:hint="eastAsia"/>
                <w:color w:val="2A2F35"/>
                <w:kern w:val="0"/>
                <w:sz w:val="24"/>
                <w:szCs w:val="24"/>
              </w:rPr>
              <w:t xml:space="preserve"> </w:t>
            </w:r>
            <w:r w:rsidRPr="00AB728F">
              <w:rPr>
                <w:rFonts w:ascii="华文仿宋" w:eastAsia="华文仿宋" w:hAnsi="华文仿宋" w:cs="Calibri" w:hint="eastAsia"/>
                <w:color w:val="2A2F35"/>
                <w:kern w:val="0"/>
                <w:sz w:val="24"/>
                <w:szCs w:val="24"/>
              </w:rPr>
              <w:t xml:space="preserve"> </w:t>
            </w:r>
            <w:r w:rsidR="006A4E64" w:rsidRPr="00AB728F">
              <w:rPr>
                <w:rFonts w:ascii="华文仿宋" w:eastAsia="华文仿宋" w:hAnsi="华文仿宋" w:cs="Calibri" w:hint="eastAsia"/>
                <w:color w:val="2A2F35"/>
                <w:kern w:val="0"/>
                <w:sz w:val="24"/>
                <w:szCs w:val="24"/>
              </w:rPr>
              <w:t>202</w:t>
            </w:r>
            <w:r w:rsidR="00E76D24" w:rsidRPr="00AB728F">
              <w:rPr>
                <w:rFonts w:ascii="华文仿宋" w:eastAsia="华文仿宋" w:hAnsi="华文仿宋" w:cs="Calibri"/>
                <w:color w:val="2A2F35"/>
                <w:kern w:val="0"/>
                <w:sz w:val="24"/>
                <w:szCs w:val="24"/>
              </w:rPr>
              <w:t>2</w:t>
            </w:r>
            <w:r w:rsidR="006A4E64" w:rsidRPr="00AB728F">
              <w:rPr>
                <w:rFonts w:ascii="华文仿宋" w:eastAsia="华文仿宋" w:hAnsi="华文仿宋" w:cs="Calibri" w:hint="eastAsia"/>
                <w:color w:val="2A2F35"/>
                <w:kern w:val="0"/>
                <w:sz w:val="24"/>
                <w:szCs w:val="24"/>
              </w:rPr>
              <w:t>年度学生医疗保险“一老一小”（</w:t>
            </w:r>
            <w:r w:rsidR="00E76D24" w:rsidRPr="00AB728F">
              <w:rPr>
                <w:rFonts w:ascii="华文仿宋" w:eastAsia="华文仿宋" w:hAnsi="华文仿宋" w:cs="Calibri" w:hint="eastAsia"/>
                <w:color w:val="2A2F35"/>
                <w:kern w:val="0"/>
                <w:sz w:val="24"/>
                <w:szCs w:val="24"/>
              </w:rPr>
              <w:t>城乡居民</w:t>
            </w:r>
            <w:r w:rsidR="006A4E64" w:rsidRPr="00AB728F">
              <w:rPr>
                <w:rFonts w:ascii="华文仿宋" w:eastAsia="华文仿宋" w:hAnsi="华文仿宋" w:cs="Arial"/>
                <w:color w:val="333333"/>
                <w:kern w:val="0"/>
                <w:sz w:val="24"/>
                <w:szCs w:val="24"/>
                <w:shd w:val="clear" w:color="auto" w:fill="FFFFFF"/>
              </w:rPr>
              <w:t>基本医疗保险</w:t>
            </w:r>
            <w:r w:rsidR="000E5BD9" w:rsidRPr="00AB728F">
              <w:rPr>
                <w:rFonts w:ascii="华文仿宋" w:eastAsia="华文仿宋" w:hAnsi="华文仿宋" w:cs="Calibri" w:hint="eastAsia"/>
                <w:color w:val="2A2F35"/>
                <w:kern w:val="0"/>
                <w:sz w:val="24"/>
                <w:szCs w:val="24"/>
              </w:rPr>
              <w:t>）集体参保已开始，为了同学们的健康安全</w:t>
            </w:r>
            <w:r w:rsidR="006A4E64" w:rsidRPr="00AB728F">
              <w:rPr>
                <w:rFonts w:ascii="华文仿宋" w:eastAsia="华文仿宋" w:hAnsi="华文仿宋" w:cs="Calibri" w:hint="eastAsia"/>
                <w:color w:val="2A2F35"/>
                <w:kern w:val="0"/>
                <w:sz w:val="24"/>
                <w:szCs w:val="24"/>
              </w:rPr>
              <w:t>，自愿报名参加！</w:t>
            </w:r>
          </w:p>
          <w:p w:rsidR="0048504D" w:rsidRPr="00AB728F" w:rsidRDefault="0048504D" w:rsidP="00AB728F">
            <w:pPr>
              <w:widowControl/>
              <w:rPr>
                <w:rFonts w:ascii="华文仿宋" w:eastAsia="华文仿宋" w:hAnsi="华文仿宋" w:cs="Calibri" w:hint="eastAsia"/>
                <w:b/>
                <w:color w:val="FF0000"/>
                <w:kern w:val="0"/>
                <w:sz w:val="24"/>
                <w:szCs w:val="24"/>
              </w:rPr>
            </w:pPr>
            <w:r w:rsidRPr="00AB728F">
              <w:rPr>
                <w:rFonts w:ascii="华文仿宋" w:eastAsia="华文仿宋" w:hAnsi="华文仿宋" w:cs="Calibri"/>
                <w:color w:val="2A2F35"/>
                <w:kern w:val="0"/>
                <w:sz w:val="24"/>
                <w:szCs w:val="24"/>
              </w:rPr>
              <w:t>   </w:t>
            </w:r>
            <w:r w:rsidRPr="00AB728F">
              <w:rPr>
                <w:rFonts w:ascii="华文仿宋" w:eastAsia="华文仿宋" w:hAnsi="华文仿宋" w:cs="Calibri" w:hint="eastAsia"/>
                <w:bCs/>
                <w:color w:val="FF0000"/>
                <w:kern w:val="0"/>
                <w:sz w:val="24"/>
                <w:szCs w:val="24"/>
              </w:rPr>
              <w:t xml:space="preserve">  </w:t>
            </w:r>
            <w:r w:rsidR="00AB728F">
              <w:rPr>
                <w:rFonts w:ascii="华文仿宋" w:eastAsia="华文仿宋" w:hAnsi="华文仿宋" w:cs="Calibri" w:hint="eastAsia"/>
                <w:bCs/>
                <w:color w:val="FF0000"/>
                <w:kern w:val="0"/>
                <w:sz w:val="24"/>
                <w:szCs w:val="24"/>
              </w:rPr>
              <w:t xml:space="preserve">  </w:t>
            </w:r>
            <w:r w:rsidRPr="00AB728F">
              <w:rPr>
                <w:rFonts w:ascii="华文仿宋" w:eastAsia="华文仿宋" w:hAnsi="华文仿宋" w:cs="Calibri"/>
                <w:color w:val="2A2F35"/>
                <w:kern w:val="0"/>
                <w:sz w:val="24"/>
                <w:szCs w:val="24"/>
              </w:rPr>
              <w:t>基本医疗保险（一老一小）</w:t>
            </w:r>
            <w:r w:rsidRPr="00AB728F">
              <w:rPr>
                <w:rFonts w:ascii="华文仿宋" w:eastAsia="华文仿宋" w:hAnsi="华文仿宋" w:cs="Calibri" w:hint="eastAsia"/>
                <w:color w:val="2A2F35"/>
                <w:kern w:val="0"/>
                <w:sz w:val="24"/>
                <w:szCs w:val="24"/>
              </w:rPr>
              <w:t>为自愿报名参保，不接受学生单独报名。</w:t>
            </w:r>
            <w:r w:rsidRPr="00AB728F">
              <w:rPr>
                <w:rFonts w:ascii="华文仿宋" w:eastAsia="华文仿宋" w:hAnsi="华文仿宋" w:cs="Calibri"/>
                <w:b/>
                <w:color w:val="FF0000"/>
                <w:kern w:val="0"/>
                <w:sz w:val="24"/>
                <w:szCs w:val="24"/>
              </w:rPr>
              <w:t>请同学认真阅读具体内容，按时上交相关材料。</w:t>
            </w:r>
            <w:r w:rsidR="006A4E64" w:rsidRPr="00AB728F">
              <w:rPr>
                <w:rFonts w:ascii="华文仿宋" w:eastAsia="华文仿宋" w:hAnsi="华文仿宋" w:cs="Calibri"/>
                <w:b/>
                <w:color w:val="FF0000"/>
                <w:kern w:val="0"/>
                <w:sz w:val="24"/>
                <w:szCs w:val="24"/>
              </w:rPr>
              <w:t>   </w:t>
            </w:r>
            <w:r w:rsidR="006A4E64" w:rsidRPr="00AB728F">
              <w:rPr>
                <w:rFonts w:ascii="华文仿宋" w:eastAsia="华文仿宋" w:hAnsi="华文仿宋" w:cs="Calibri" w:hint="eastAsia"/>
                <w:b/>
                <w:color w:val="FF0000"/>
                <w:kern w:val="0"/>
                <w:sz w:val="24"/>
                <w:szCs w:val="24"/>
              </w:rPr>
              <w:t> </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具体参保事宜如下：</w:t>
            </w:r>
          </w:p>
          <w:p w:rsidR="006A4E64" w:rsidRPr="00AB728F" w:rsidRDefault="006A4E64" w:rsidP="00AB728F">
            <w:pPr>
              <w:widowControl/>
              <w:rPr>
                <w:rFonts w:ascii="华文仿宋" w:eastAsia="华文仿宋" w:hAnsi="华文仿宋" w:cs="宋体"/>
                <w:b/>
                <w:color w:val="FF0000"/>
                <w:kern w:val="0"/>
                <w:sz w:val="24"/>
                <w:szCs w:val="24"/>
              </w:rPr>
            </w:pPr>
            <w:r w:rsidRPr="00AB728F">
              <w:rPr>
                <w:rFonts w:ascii="华文仿宋" w:eastAsia="华文仿宋" w:hAnsi="华文仿宋" w:cs="Calibri" w:hint="eastAsia"/>
                <w:b/>
                <w:bCs/>
                <w:color w:val="2A2F35"/>
                <w:kern w:val="0"/>
                <w:sz w:val="24"/>
                <w:szCs w:val="24"/>
              </w:rPr>
              <w:t>一、参保范围：</w:t>
            </w:r>
            <w:r w:rsidRPr="00AB728F">
              <w:rPr>
                <w:rFonts w:ascii="华文仿宋" w:eastAsia="华文仿宋" w:hAnsi="华文仿宋" w:cs="Calibri" w:hint="eastAsia"/>
                <w:b/>
                <w:color w:val="FF0000"/>
                <w:kern w:val="0"/>
                <w:sz w:val="24"/>
                <w:szCs w:val="24"/>
              </w:rPr>
              <w:t>不享受公费医疗的</w:t>
            </w:r>
            <w:r w:rsidR="00E76D24" w:rsidRPr="00AB728F">
              <w:rPr>
                <w:rFonts w:ascii="华文仿宋" w:eastAsia="华文仿宋" w:hAnsi="华文仿宋" w:cs="Calibri" w:hint="eastAsia"/>
                <w:b/>
                <w:color w:val="FF0000"/>
                <w:kern w:val="0"/>
                <w:sz w:val="24"/>
                <w:szCs w:val="24"/>
              </w:rPr>
              <w:t>全日制统筹</w:t>
            </w:r>
            <w:r w:rsidRPr="00AB728F">
              <w:rPr>
                <w:rFonts w:ascii="华文仿宋" w:eastAsia="华文仿宋" w:hAnsi="华文仿宋" w:cs="Calibri" w:hint="eastAsia"/>
                <w:b/>
                <w:color w:val="FF0000"/>
                <w:kern w:val="0"/>
                <w:sz w:val="24"/>
                <w:szCs w:val="24"/>
              </w:rPr>
              <w:t>学生</w:t>
            </w:r>
            <w:r w:rsidR="00E76D24" w:rsidRPr="00AB728F">
              <w:rPr>
                <w:rFonts w:ascii="华文仿宋" w:eastAsia="华文仿宋" w:hAnsi="华文仿宋" w:cs="Calibri" w:hint="eastAsia"/>
                <w:b/>
                <w:color w:val="FF0000"/>
                <w:kern w:val="0"/>
                <w:sz w:val="24"/>
                <w:szCs w:val="24"/>
              </w:rPr>
              <w:t>（不含非全学生）</w:t>
            </w:r>
          </w:p>
          <w:p w:rsidR="006A4E64" w:rsidRPr="00AB728F" w:rsidRDefault="00AB728F" w:rsidP="00AB728F">
            <w:pPr>
              <w:widowControl/>
              <w:rPr>
                <w:rFonts w:ascii="华文仿宋" w:eastAsia="华文仿宋" w:hAnsi="华文仿宋" w:cs="宋体"/>
                <w:b/>
                <w:color w:val="FF0000"/>
                <w:kern w:val="0"/>
                <w:sz w:val="24"/>
                <w:szCs w:val="24"/>
              </w:rPr>
            </w:pPr>
            <w:r>
              <w:rPr>
                <w:rFonts w:ascii="华文仿宋" w:eastAsia="华文仿宋" w:hAnsi="华文仿宋" w:cs="Calibri" w:hint="eastAsia"/>
                <w:b/>
                <w:color w:val="2A2F35"/>
                <w:kern w:val="0"/>
                <w:sz w:val="24"/>
                <w:szCs w:val="24"/>
              </w:rPr>
              <w:t xml:space="preserve">    </w:t>
            </w:r>
            <w:r w:rsidR="0048504D" w:rsidRPr="00AB728F">
              <w:rPr>
                <w:rFonts w:ascii="华文仿宋" w:eastAsia="华文仿宋" w:hAnsi="华文仿宋" w:cs="Calibri" w:hint="eastAsia"/>
                <w:b/>
                <w:color w:val="2A2F35"/>
                <w:kern w:val="0"/>
                <w:sz w:val="24"/>
                <w:szCs w:val="24"/>
              </w:rPr>
              <w:t> </w:t>
            </w:r>
            <w:r w:rsidR="006A4E64" w:rsidRPr="00AB728F">
              <w:rPr>
                <w:rFonts w:ascii="华文仿宋" w:eastAsia="华文仿宋" w:hAnsi="华文仿宋" w:cs="Calibri" w:hint="eastAsia"/>
                <w:b/>
                <w:color w:val="2A2F35"/>
                <w:kern w:val="0"/>
                <w:sz w:val="24"/>
                <w:szCs w:val="24"/>
              </w:rPr>
              <w:t> </w:t>
            </w:r>
            <w:r w:rsidR="006A4E64" w:rsidRPr="00AB728F">
              <w:rPr>
                <w:rFonts w:ascii="华文仿宋" w:eastAsia="华文仿宋" w:hAnsi="华文仿宋" w:cs="Calibri" w:hint="eastAsia"/>
                <w:b/>
                <w:color w:val="FF0000"/>
                <w:kern w:val="0"/>
                <w:sz w:val="24"/>
                <w:szCs w:val="24"/>
              </w:rPr>
              <w:t>1、6年以上仍未毕业的博士生。</w:t>
            </w:r>
          </w:p>
          <w:p w:rsidR="006A4E64" w:rsidRPr="00AB728F" w:rsidRDefault="0048504D" w:rsidP="00AB728F">
            <w:pPr>
              <w:widowControl/>
              <w:rPr>
                <w:rFonts w:ascii="华文仿宋" w:eastAsia="华文仿宋" w:hAnsi="华文仿宋" w:cs="宋体"/>
                <w:b/>
                <w:color w:val="FF0000"/>
                <w:kern w:val="0"/>
                <w:sz w:val="24"/>
                <w:szCs w:val="24"/>
              </w:rPr>
            </w:pPr>
            <w:r w:rsidRPr="00AB728F">
              <w:rPr>
                <w:rFonts w:ascii="华文仿宋" w:eastAsia="华文仿宋" w:hAnsi="华文仿宋" w:cs="Calibri" w:hint="eastAsia"/>
                <w:b/>
                <w:color w:val="FF0000"/>
                <w:kern w:val="0"/>
                <w:sz w:val="24"/>
                <w:szCs w:val="24"/>
              </w:rPr>
              <w:t>   </w:t>
            </w:r>
            <w:r w:rsidR="00AB728F">
              <w:rPr>
                <w:rFonts w:ascii="华文仿宋" w:eastAsia="华文仿宋" w:hAnsi="华文仿宋" w:cs="Calibri" w:hint="eastAsia"/>
                <w:b/>
                <w:color w:val="FF0000"/>
                <w:kern w:val="0"/>
                <w:sz w:val="24"/>
                <w:szCs w:val="24"/>
              </w:rPr>
              <w:t xml:space="preserve">   </w:t>
            </w:r>
            <w:r w:rsidR="006A4E64" w:rsidRPr="00AB728F">
              <w:rPr>
                <w:rFonts w:ascii="华文仿宋" w:eastAsia="华文仿宋" w:hAnsi="华文仿宋" w:cs="Calibri" w:hint="eastAsia"/>
                <w:b/>
                <w:color w:val="FF0000"/>
                <w:kern w:val="0"/>
                <w:sz w:val="24"/>
                <w:szCs w:val="24"/>
              </w:rPr>
              <w:t>2、延期的研究生、本科生（非因疾病休学的学生）。</w:t>
            </w:r>
          </w:p>
          <w:p w:rsidR="006A4E64" w:rsidRPr="00AB728F" w:rsidRDefault="006A4E64" w:rsidP="00AB728F">
            <w:pPr>
              <w:widowControl/>
              <w:ind w:firstLine="480"/>
              <w:rPr>
                <w:rFonts w:ascii="华文仿宋" w:eastAsia="华文仿宋" w:hAnsi="华文仿宋" w:cs="宋体"/>
                <w:b/>
                <w:color w:val="FF0000"/>
                <w:kern w:val="0"/>
                <w:sz w:val="24"/>
                <w:szCs w:val="24"/>
              </w:rPr>
            </w:pPr>
            <w:r w:rsidRPr="00AB728F">
              <w:rPr>
                <w:rFonts w:ascii="华文仿宋" w:eastAsia="华文仿宋" w:hAnsi="华文仿宋" w:cs="Calibri" w:hint="eastAsia"/>
                <w:b/>
                <w:color w:val="FF0000"/>
                <w:kern w:val="0"/>
                <w:sz w:val="24"/>
                <w:szCs w:val="24"/>
              </w:rPr>
              <w:t> 3、港澳台学生。</w:t>
            </w:r>
          </w:p>
          <w:p w:rsidR="006A4E64" w:rsidRPr="00AB728F" w:rsidRDefault="006A4E64" w:rsidP="00AB728F">
            <w:pPr>
              <w:widowControl/>
              <w:ind w:firstLine="480"/>
              <w:rPr>
                <w:rFonts w:ascii="华文仿宋" w:eastAsia="华文仿宋" w:hAnsi="华文仿宋" w:cs="宋体"/>
                <w:b/>
                <w:color w:val="FF0000"/>
                <w:kern w:val="0"/>
                <w:sz w:val="24"/>
                <w:szCs w:val="24"/>
              </w:rPr>
            </w:pPr>
            <w:r w:rsidRPr="00AB728F">
              <w:rPr>
                <w:rFonts w:ascii="华文仿宋" w:eastAsia="华文仿宋" w:hAnsi="华文仿宋" w:cs="Calibri" w:hint="eastAsia"/>
                <w:b/>
                <w:color w:val="FF0000"/>
                <w:kern w:val="0"/>
                <w:sz w:val="24"/>
                <w:szCs w:val="24"/>
              </w:rPr>
              <w:t> 4、因病休学一年以上、</w:t>
            </w:r>
            <w:r w:rsidRPr="00AB728F">
              <w:rPr>
                <w:rFonts w:ascii="华文仿宋" w:eastAsia="华文仿宋" w:hAnsi="华文仿宋" w:cs="宋体"/>
                <w:b/>
                <w:color w:val="FF0000"/>
                <w:kern w:val="0"/>
                <w:sz w:val="24"/>
                <w:szCs w:val="24"/>
              </w:rPr>
              <w:t>学校已停止公费医疗</w:t>
            </w:r>
            <w:r w:rsidRPr="00AB728F">
              <w:rPr>
                <w:rFonts w:ascii="华文仿宋" w:eastAsia="华文仿宋" w:hAnsi="华文仿宋" w:cs="Calibri" w:hint="eastAsia"/>
                <w:b/>
                <w:color w:val="FF0000"/>
                <w:kern w:val="0"/>
                <w:sz w:val="24"/>
                <w:szCs w:val="24"/>
              </w:rPr>
              <w:t>的计划内学生。</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b/>
                <w:bCs/>
                <w:color w:val="2A2F35"/>
                <w:kern w:val="0"/>
                <w:sz w:val="24"/>
                <w:szCs w:val="24"/>
              </w:rPr>
              <w:t>二、参保时间：</w:t>
            </w:r>
          </w:p>
          <w:p w:rsidR="006A4E64" w:rsidRPr="00AB728F" w:rsidRDefault="006A4E64" w:rsidP="00AB728F">
            <w:pPr>
              <w:widowControl/>
              <w:rPr>
                <w:rFonts w:ascii="华文仿宋" w:eastAsia="华文仿宋" w:hAnsi="华文仿宋" w:cs="宋体"/>
                <w:kern w:val="0"/>
                <w:sz w:val="24"/>
                <w:szCs w:val="24"/>
              </w:rPr>
            </w:pPr>
            <w:r w:rsidRPr="00AB728F">
              <w:rPr>
                <w:rFonts w:ascii="华文仿宋" w:eastAsia="华文仿宋" w:hAnsi="华文仿宋" w:cs="Calibri"/>
                <w:color w:val="2A2F35"/>
                <w:kern w:val="0"/>
                <w:sz w:val="24"/>
                <w:szCs w:val="24"/>
              </w:rPr>
              <w:t xml:space="preserve">            </w:t>
            </w:r>
            <w:r w:rsidRPr="00AB728F">
              <w:rPr>
                <w:rFonts w:ascii="华文仿宋" w:eastAsia="华文仿宋" w:hAnsi="华文仿宋" w:cs="Calibri" w:hint="eastAsia"/>
                <w:color w:val="2A2F35"/>
                <w:kern w:val="0"/>
                <w:sz w:val="24"/>
                <w:szCs w:val="24"/>
              </w:rPr>
              <w:t>集中参保时间：</w:t>
            </w:r>
            <w:r w:rsidRPr="00AB728F">
              <w:rPr>
                <w:rFonts w:ascii="华文仿宋" w:eastAsia="华文仿宋" w:hAnsi="华文仿宋" w:cs="Calibri" w:hint="eastAsia"/>
                <w:kern w:val="0"/>
                <w:sz w:val="24"/>
                <w:szCs w:val="24"/>
              </w:rPr>
              <w:t>10月</w:t>
            </w:r>
            <w:r w:rsidR="00813D74" w:rsidRPr="00AB728F">
              <w:rPr>
                <w:rFonts w:ascii="华文仿宋" w:eastAsia="华文仿宋" w:hAnsi="华文仿宋" w:cs="Calibri" w:hint="eastAsia"/>
                <w:kern w:val="0"/>
                <w:sz w:val="24"/>
                <w:szCs w:val="24"/>
              </w:rPr>
              <w:t>23</w:t>
            </w:r>
            <w:r w:rsidRPr="00AB728F">
              <w:rPr>
                <w:rFonts w:ascii="华文仿宋" w:eastAsia="华文仿宋" w:hAnsi="华文仿宋" w:cs="Calibri" w:hint="eastAsia"/>
                <w:kern w:val="0"/>
                <w:sz w:val="24"/>
                <w:szCs w:val="24"/>
              </w:rPr>
              <w:t>日至1</w:t>
            </w:r>
            <w:r w:rsidR="00813D74" w:rsidRPr="00AB728F">
              <w:rPr>
                <w:rFonts w:ascii="华文仿宋" w:eastAsia="华文仿宋" w:hAnsi="华文仿宋" w:cs="Calibri" w:hint="eastAsia"/>
                <w:kern w:val="0"/>
                <w:sz w:val="24"/>
                <w:szCs w:val="24"/>
              </w:rPr>
              <w:t>0</w:t>
            </w:r>
            <w:r w:rsidRPr="00AB728F">
              <w:rPr>
                <w:rFonts w:ascii="华文仿宋" w:eastAsia="华文仿宋" w:hAnsi="华文仿宋" w:cs="Calibri" w:hint="eastAsia"/>
                <w:kern w:val="0"/>
                <w:sz w:val="24"/>
                <w:szCs w:val="24"/>
              </w:rPr>
              <w:t>月</w:t>
            </w:r>
            <w:r w:rsidR="00813D74" w:rsidRPr="00AB728F">
              <w:rPr>
                <w:rFonts w:ascii="华文仿宋" w:eastAsia="华文仿宋" w:hAnsi="华文仿宋" w:cs="Calibri" w:hint="eastAsia"/>
                <w:kern w:val="0"/>
                <w:sz w:val="24"/>
                <w:szCs w:val="24"/>
              </w:rPr>
              <w:t>28</w:t>
            </w:r>
            <w:r w:rsidRPr="00AB728F">
              <w:rPr>
                <w:rFonts w:ascii="华文仿宋" w:eastAsia="华文仿宋" w:hAnsi="华文仿宋" w:cs="Calibri" w:hint="eastAsia"/>
                <w:kern w:val="0"/>
                <w:sz w:val="24"/>
                <w:szCs w:val="24"/>
              </w:rPr>
              <w:t>日。</w:t>
            </w:r>
          </w:p>
          <w:p w:rsidR="006A4E64" w:rsidRPr="00AB728F" w:rsidRDefault="006A4E64" w:rsidP="00AB728F">
            <w:pPr>
              <w:widowControl/>
              <w:rPr>
                <w:rFonts w:ascii="华文仿宋" w:eastAsia="华文仿宋" w:hAnsi="华文仿宋" w:cs="Calibri" w:hint="eastAsia"/>
                <w:kern w:val="0"/>
                <w:sz w:val="24"/>
                <w:szCs w:val="24"/>
              </w:rPr>
            </w:pPr>
            <w:r w:rsidRPr="00AB728F">
              <w:rPr>
                <w:rFonts w:ascii="华文仿宋" w:eastAsia="华文仿宋" w:hAnsi="华文仿宋" w:cs="Calibri"/>
                <w:kern w:val="0"/>
                <w:sz w:val="24"/>
                <w:szCs w:val="24"/>
              </w:rPr>
              <w:t xml:space="preserve">           </w:t>
            </w:r>
            <w:r w:rsidR="000E5BD9" w:rsidRPr="00AB728F">
              <w:rPr>
                <w:rFonts w:ascii="华文仿宋" w:eastAsia="华文仿宋" w:hAnsi="华文仿宋" w:cs="Calibri" w:hint="eastAsia"/>
                <w:kern w:val="0"/>
                <w:sz w:val="24"/>
                <w:szCs w:val="24"/>
              </w:rPr>
              <w:t xml:space="preserve"> </w:t>
            </w:r>
            <w:r w:rsidRPr="00AB728F">
              <w:rPr>
                <w:rFonts w:ascii="华文仿宋" w:eastAsia="华文仿宋" w:hAnsi="华文仿宋" w:cs="Calibri" w:hint="eastAsia"/>
                <w:kern w:val="0"/>
                <w:sz w:val="24"/>
                <w:szCs w:val="24"/>
              </w:rPr>
              <w:t>享受待遇时间：次年1月1日至12月31日。</w:t>
            </w:r>
          </w:p>
          <w:p w:rsidR="0048504D" w:rsidRPr="00AB728F" w:rsidRDefault="0048504D" w:rsidP="00AB728F">
            <w:pPr>
              <w:widowControl/>
              <w:rPr>
                <w:rFonts w:ascii="华文仿宋" w:eastAsia="华文仿宋" w:hAnsi="华文仿宋" w:cs="Calibri" w:hint="eastAsia"/>
                <w:color w:val="2A2F35"/>
                <w:kern w:val="0"/>
                <w:sz w:val="24"/>
                <w:szCs w:val="24"/>
              </w:rPr>
            </w:pPr>
            <w:r w:rsidRPr="00AB728F">
              <w:rPr>
                <w:rFonts w:ascii="华文仿宋" w:eastAsia="华文仿宋" w:hAnsi="华文仿宋" w:cs="Calibri" w:hint="eastAsia"/>
                <w:b/>
                <w:color w:val="2A2F35"/>
                <w:kern w:val="0"/>
                <w:sz w:val="24"/>
                <w:szCs w:val="24"/>
              </w:rPr>
              <w:t>三、材料上交时间及方式</w:t>
            </w:r>
            <w:r w:rsidRPr="00AB728F">
              <w:rPr>
                <w:rFonts w:ascii="华文仿宋" w:eastAsia="华文仿宋" w:hAnsi="华文仿宋" w:cs="Calibri" w:hint="eastAsia"/>
                <w:color w:val="2A2F35"/>
                <w:kern w:val="0"/>
                <w:sz w:val="24"/>
                <w:szCs w:val="24"/>
              </w:rPr>
              <w:t>：</w:t>
            </w:r>
          </w:p>
          <w:p w:rsidR="0048504D" w:rsidRPr="00AB728F" w:rsidRDefault="0048504D" w:rsidP="00AB728F">
            <w:pPr>
              <w:widowControl/>
              <w:rPr>
                <w:rFonts w:ascii="华文仿宋" w:eastAsia="华文仿宋" w:hAnsi="华文仿宋" w:cs="Calibri" w:hint="eastAsia"/>
                <w:b/>
                <w:color w:val="2A2F35"/>
                <w:kern w:val="0"/>
                <w:sz w:val="24"/>
                <w:szCs w:val="24"/>
              </w:rPr>
            </w:pPr>
            <w:r w:rsidRPr="00AB728F">
              <w:rPr>
                <w:rFonts w:ascii="华文仿宋" w:eastAsia="华文仿宋" w:hAnsi="华文仿宋" w:cs="Calibri" w:hint="eastAsia"/>
                <w:color w:val="2A2F35"/>
                <w:kern w:val="0"/>
                <w:sz w:val="24"/>
                <w:szCs w:val="24"/>
              </w:rPr>
              <w:t xml:space="preserve">    </w:t>
            </w:r>
            <w:r w:rsidRPr="00AB728F">
              <w:rPr>
                <w:rFonts w:ascii="华文仿宋" w:eastAsia="华文仿宋" w:hAnsi="华文仿宋" w:cs="Calibri" w:hint="eastAsia"/>
                <w:b/>
                <w:color w:val="2A2F35"/>
                <w:kern w:val="0"/>
                <w:sz w:val="24"/>
                <w:szCs w:val="24"/>
              </w:rPr>
              <w:t>若需参保，</w:t>
            </w:r>
            <w:r w:rsidRPr="00AB728F">
              <w:rPr>
                <w:rFonts w:ascii="华文仿宋" w:eastAsia="华文仿宋" w:hAnsi="华文仿宋" w:cs="Calibri"/>
                <w:b/>
                <w:color w:val="2A2F35"/>
                <w:kern w:val="0"/>
                <w:sz w:val="24"/>
                <w:szCs w:val="24"/>
              </w:rPr>
              <w:t>需上交</w:t>
            </w:r>
            <w:r w:rsidRPr="00AB728F">
              <w:rPr>
                <w:rFonts w:ascii="华文仿宋" w:eastAsia="华文仿宋" w:hAnsi="华文仿宋" w:cs="Calibri"/>
                <w:b/>
                <w:color w:val="FF0000"/>
                <w:kern w:val="0"/>
                <w:sz w:val="24"/>
                <w:szCs w:val="24"/>
              </w:rPr>
              <w:t>附件1</w:t>
            </w:r>
            <w:r w:rsidRPr="00AB728F">
              <w:rPr>
                <w:rFonts w:ascii="华文仿宋" w:eastAsia="华文仿宋" w:hAnsi="华文仿宋" w:cs="Calibri" w:hint="eastAsia"/>
                <w:b/>
                <w:color w:val="2A2F35"/>
                <w:kern w:val="0"/>
                <w:sz w:val="24"/>
                <w:szCs w:val="24"/>
              </w:rPr>
              <w:t>：</w:t>
            </w:r>
            <w:r w:rsidRPr="00AB728F">
              <w:rPr>
                <w:rFonts w:ascii="华文仿宋" w:eastAsia="华文仿宋" w:hAnsi="华文仿宋" w:cs="Calibri" w:hint="eastAsia"/>
                <w:b/>
                <w:bCs/>
                <w:color w:val="2A2F35"/>
                <w:kern w:val="0"/>
                <w:sz w:val="24"/>
                <w:szCs w:val="24"/>
              </w:rPr>
              <w:t>《</w:t>
            </w:r>
            <w:r w:rsidRPr="00AB728F">
              <w:rPr>
                <w:rFonts w:ascii="华文仿宋" w:eastAsia="华文仿宋" w:hAnsi="华文仿宋" w:cs="宋体"/>
                <w:b/>
                <w:bCs/>
                <w:color w:val="2A2F35"/>
                <w:kern w:val="0"/>
                <w:sz w:val="24"/>
                <w:szCs w:val="24"/>
              </w:rPr>
              <w:t>2022年某某学院本科生或者研究生实际参保名单汇总（含新参和续保）》表格，表格内容要填写完整</w:t>
            </w:r>
            <w:r w:rsidRPr="00AB728F">
              <w:rPr>
                <w:rFonts w:ascii="华文仿宋" w:eastAsia="华文仿宋" w:hAnsi="华文仿宋" w:cs="Calibri" w:hint="eastAsia"/>
                <w:b/>
                <w:color w:val="2A2F35"/>
                <w:kern w:val="0"/>
                <w:sz w:val="24"/>
                <w:szCs w:val="24"/>
              </w:rPr>
              <w:t>至</w:t>
            </w:r>
            <w:r w:rsidRPr="00AB728F">
              <w:rPr>
                <w:rFonts w:ascii="华文仿宋" w:eastAsia="华文仿宋" w:hAnsi="华文仿宋" w:cs="Calibri" w:hint="eastAsia"/>
                <w:b/>
                <w:color w:val="FF0000"/>
                <w:kern w:val="0"/>
                <w:sz w:val="24"/>
                <w:szCs w:val="24"/>
              </w:rPr>
              <w:t>邮箱</w:t>
            </w:r>
            <w:r w:rsidRPr="00AB728F">
              <w:rPr>
                <w:rFonts w:ascii="华文仿宋" w:eastAsia="华文仿宋" w:hAnsi="华文仿宋" w:cs="Calibri"/>
                <w:b/>
                <w:color w:val="2A2F35"/>
                <w:kern w:val="0"/>
                <w:sz w:val="24"/>
                <w:szCs w:val="24"/>
              </w:rPr>
              <w:t>。</w:t>
            </w:r>
          </w:p>
          <w:p w:rsidR="0048504D" w:rsidRPr="00AB728F" w:rsidRDefault="0048504D" w:rsidP="00AB728F">
            <w:pPr>
              <w:widowControl/>
              <w:rPr>
                <w:rFonts w:ascii="华文仿宋" w:eastAsia="华文仿宋" w:hAnsi="华文仿宋" w:cs="Calibri" w:hint="eastAsia"/>
                <w:color w:val="2A2F35"/>
                <w:kern w:val="0"/>
                <w:sz w:val="24"/>
                <w:szCs w:val="24"/>
              </w:rPr>
            </w:pPr>
            <w:r w:rsidRPr="00AB728F">
              <w:rPr>
                <w:rFonts w:ascii="华文仿宋" w:eastAsia="华文仿宋" w:hAnsi="华文仿宋" w:cs="Calibri" w:hint="eastAsia"/>
                <w:b/>
                <w:color w:val="2A2F35"/>
                <w:kern w:val="0"/>
                <w:sz w:val="24"/>
                <w:szCs w:val="24"/>
              </w:rPr>
              <w:t xml:space="preserve">    </w:t>
            </w:r>
            <w:r w:rsidRPr="00AB728F">
              <w:rPr>
                <w:rFonts w:ascii="华文仿宋" w:eastAsia="华文仿宋" w:hAnsi="华文仿宋" w:cs="Calibri"/>
                <w:b/>
                <w:color w:val="2A2F35"/>
                <w:kern w:val="0"/>
                <w:sz w:val="24"/>
                <w:szCs w:val="24"/>
              </w:rPr>
              <w:t>若不参保请上交</w:t>
            </w:r>
            <w:r w:rsidRPr="00AB728F">
              <w:rPr>
                <w:rFonts w:ascii="华文仿宋" w:eastAsia="华文仿宋" w:hAnsi="华文仿宋" w:cs="Calibri" w:hint="eastAsia"/>
                <w:b/>
                <w:color w:val="FF0000"/>
                <w:kern w:val="0"/>
                <w:sz w:val="24"/>
                <w:szCs w:val="24"/>
              </w:rPr>
              <w:t>附件2：</w:t>
            </w:r>
            <w:r w:rsidRPr="00AB728F">
              <w:rPr>
                <w:rFonts w:ascii="华文仿宋" w:eastAsia="华文仿宋" w:hAnsi="华文仿宋" w:cs="Calibri" w:hint="eastAsia"/>
                <w:b/>
                <w:kern w:val="0"/>
                <w:sz w:val="24"/>
                <w:szCs w:val="24"/>
              </w:rPr>
              <w:t>《放弃参保学生医疗保险说明签字表》上</w:t>
            </w:r>
            <w:r w:rsidRPr="00AB728F">
              <w:rPr>
                <w:rFonts w:ascii="华文仿宋" w:eastAsia="华文仿宋" w:hAnsi="华文仿宋" w:cs="Calibri" w:hint="eastAsia"/>
                <w:b/>
                <w:color w:val="FF0000"/>
                <w:kern w:val="0"/>
                <w:sz w:val="24"/>
                <w:szCs w:val="24"/>
              </w:rPr>
              <w:t>签字</w:t>
            </w:r>
            <w:r w:rsidRPr="00AB728F">
              <w:rPr>
                <w:rFonts w:ascii="华文仿宋" w:eastAsia="华文仿宋" w:hAnsi="华文仿宋" w:cs="Calibri" w:hint="eastAsia"/>
                <w:b/>
                <w:color w:val="2A2F35"/>
                <w:kern w:val="0"/>
                <w:sz w:val="24"/>
                <w:szCs w:val="24"/>
              </w:rPr>
              <w:t>并发送至</w:t>
            </w:r>
            <w:r w:rsidRPr="00AB728F">
              <w:rPr>
                <w:rFonts w:ascii="华文仿宋" w:eastAsia="华文仿宋" w:hAnsi="华文仿宋" w:cs="Calibri" w:hint="eastAsia"/>
                <w:b/>
                <w:color w:val="FF0000"/>
                <w:kern w:val="0"/>
                <w:sz w:val="24"/>
                <w:szCs w:val="24"/>
              </w:rPr>
              <w:t>邮箱</w:t>
            </w:r>
            <w:r w:rsidRPr="00AB728F">
              <w:rPr>
                <w:rFonts w:ascii="华文仿宋" w:eastAsia="华文仿宋" w:hAnsi="华文仿宋" w:cs="Calibri" w:hint="eastAsia"/>
                <w:b/>
                <w:color w:val="2A2F35"/>
                <w:kern w:val="0"/>
                <w:sz w:val="24"/>
                <w:szCs w:val="24"/>
              </w:rPr>
              <w:t xml:space="preserve">。     </w:t>
            </w:r>
          </w:p>
          <w:p w:rsidR="0048504D" w:rsidRPr="00AB728F" w:rsidRDefault="0048504D" w:rsidP="00AB728F">
            <w:pPr>
              <w:widowControl/>
              <w:rPr>
                <w:rFonts w:ascii="华文仿宋" w:eastAsia="华文仿宋" w:hAnsi="华文仿宋" w:cs="Calibri" w:hint="eastAsia"/>
                <w:b/>
                <w:color w:val="FF0000"/>
                <w:kern w:val="0"/>
                <w:sz w:val="24"/>
                <w:szCs w:val="24"/>
              </w:rPr>
            </w:pPr>
            <w:r w:rsidRPr="00AB728F">
              <w:rPr>
                <w:rFonts w:ascii="华文仿宋" w:eastAsia="华文仿宋" w:hAnsi="华文仿宋" w:cs="Calibri" w:hint="eastAsia"/>
                <w:b/>
                <w:color w:val="FF0000"/>
                <w:kern w:val="0"/>
                <w:sz w:val="24"/>
                <w:szCs w:val="24"/>
              </w:rPr>
              <w:t xml:space="preserve">    上交时间：10月28日中午12点前  </w:t>
            </w:r>
          </w:p>
          <w:p w:rsidR="0048504D" w:rsidRPr="00AB728F" w:rsidRDefault="0048504D" w:rsidP="00AB728F">
            <w:pPr>
              <w:widowControl/>
              <w:rPr>
                <w:rFonts w:ascii="华文仿宋" w:eastAsia="华文仿宋" w:hAnsi="华文仿宋" w:cs="宋体"/>
                <w:b/>
                <w:color w:val="FF0000"/>
                <w:kern w:val="0"/>
                <w:sz w:val="24"/>
                <w:szCs w:val="24"/>
              </w:rPr>
            </w:pPr>
            <w:r w:rsidRPr="00AB728F">
              <w:rPr>
                <w:rFonts w:ascii="华文仿宋" w:eastAsia="华文仿宋" w:hAnsi="华文仿宋" w:cs="宋体" w:hint="eastAsia"/>
                <w:b/>
                <w:color w:val="FF0000"/>
                <w:kern w:val="0"/>
                <w:sz w:val="24"/>
                <w:szCs w:val="24"/>
              </w:rPr>
              <w:t xml:space="preserve">    邮箱：9719@bjtu.edu.cn（刘洋）</w:t>
            </w:r>
          </w:p>
          <w:p w:rsidR="006A4E64" w:rsidRPr="00AB728F" w:rsidRDefault="0048504D"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b/>
                <w:bCs/>
                <w:color w:val="2A2F35"/>
                <w:kern w:val="0"/>
                <w:sz w:val="24"/>
                <w:szCs w:val="24"/>
              </w:rPr>
              <w:t>四</w:t>
            </w:r>
            <w:r w:rsidR="006A4E64" w:rsidRPr="00AB728F">
              <w:rPr>
                <w:rFonts w:ascii="华文仿宋" w:eastAsia="华文仿宋" w:hAnsi="华文仿宋" w:cs="Calibri" w:hint="eastAsia"/>
                <w:b/>
                <w:bCs/>
                <w:color w:val="2A2F35"/>
                <w:kern w:val="0"/>
                <w:sz w:val="24"/>
                <w:szCs w:val="24"/>
              </w:rPr>
              <w:t>、享受待遇：</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color w:val="2A2F35"/>
                <w:kern w:val="0"/>
                <w:sz w:val="24"/>
                <w:szCs w:val="24"/>
              </w:rPr>
              <w:lastRenderedPageBreak/>
              <w:t xml:space="preserve">    </w:t>
            </w:r>
            <w:r w:rsidR="000E5BD9" w:rsidRPr="00AB728F">
              <w:rPr>
                <w:rFonts w:ascii="华文仿宋" w:eastAsia="华文仿宋" w:hAnsi="华文仿宋" w:cs="Calibri" w:hint="eastAsia"/>
                <w:color w:val="2A2F35"/>
                <w:kern w:val="0"/>
                <w:sz w:val="24"/>
                <w:szCs w:val="24"/>
              </w:rPr>
              <w:t xml:space="preserve">  </w:t>
            </w:r>
            <w:r w:rsidRPr="00AB728F">
              <w:rPr>
                <w:rFonts w:ascii="华文仿宋" w:eastAsia="华文仿宋" w:hAnsi="华文仿宋" w:cs="Calibri" w:hint="eastAsia"/>
                <w:color w:val="2A2F35"/>
                <w:kern w:val="0"/>
                <w:sz w:val="24"/>
                <w:szCs w:val="24"/>
              </w:rPr>
              <w:t>参保人员可在本市基本医疗保险定点医疗机构范围内选择3所医疗机构作为本人定点医疗机构。定点中医医疗机构、定点专科医疗机构</w:t>
            </w:r>
            <w:r w:rsidR="00E76D24" w:rsidRPr="00AB728F">
              <w:rPr>
                <w:rFonts w:ascii="华文仿宋" w:eastAsia="华文仿宋" w:hAnsi="华文仿宋" w:cs="Calibri" w:hint="eastAsia"/>
                <w:color w:val="2A2F35"/>
                <w:kern w:val="0"/>
                <w:sz w:val="24"/>
                <w:szCs w:val="24"/>
              </w:rPr>
              <w:t>、</w:t>
            </w:r>
            <w:r w:rsidRPr="00AB728F">
              <w:rPr>
                <w:rFonts w:ascii="华文仿宋" w:eastAsia="华文仿宋" w:hAnsi="华文仿宋" w:cs="Calibri" w:hint="eastAsia"/>
                <w:color w:val="2A2F35"/>
                <w:kern w:val="0"/>
                <w:sz w:val="24"/>
                <w:szCs w:val="24"/>
              </w:rPr>
              <w:t>定点A类医疗机构</w:t>
            </w:r>
            <w:r w:rsidR="00E76D24" w:rsidRPr="00AB728F">
              <w:rPr>
                <w:rFonts w:ascii="华文仿宋" w:eastAsia="华文仿宋" w:hAnsi="华文仿宋" w:cs="Calibri" w:hint="eastAsia"/>
                <w:color w:val="2A2F35"/>
                <w:kern w:val="0"/>
                <w:sz w:val="24"/>
                <w:szCs w:val="24"/>
              </w:rPr>
              <w:t>、以及所有社区卫生服务机构</w:t>
            </w:r>
            <w:r w:rsidRPr="00AB728F">
              <w:rPr>
                <w:rFonts w:ascii="华文仿宋" w:eastAsia="华文仿宋" w:hAnsi="华文仿宋" w:cs="Calibri" w:hint="eastAsia"/>
                <w:color w:val="2A2F35"/>
                <w:kern w:val="0"/>
                <w:sz w:val="24"/>
                <w:szCs w:val="24"/>
              </w:rPr>
              <w:t>为全体参保人员公共的定点医疗机构，不用选择，直接持卡享受待遇。</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color w:val="2A2F35"/>
                <w:kern w:val="0"/>
                <w:sz w:val="24"/>
                <w:szCs w:val="24"/>
              </w:rPr>
              <w:t>       </w:t>
            </w:r>
            <w:r w:rsidRPr="00AB728F">
              <w:rPr>
                <w:rFonts w:ascii="华文仿宋" w:eastAsia="华文仿宋" w:hAnsi="华文仿宋" w:cs="Calibri" w:hint="eastAsia"/>
                <w:color w:val="2A2F35"/>
                <w:kern w:val="0"/>
                <w:sz w:val="24"/>
                <w:szCs w:val="24"/>
              </w:rPr>
              <w:t>自202</w:t>
            </w:r>
            <w:r w:rsidR="00E76D24" w:rsidRPr="00AB728F">
              <w:rPr>
                <w:rFonts w:ascii="华文仿宋" w:eastAsia="华文仿宋" w:hAnsi="华文仿宋" w:cs="Calibri"/>
                <w:color w:val="2A2F35"/>
                <w:kern w:val="0"/>
                <w:sz w:val="24"/>
                <w:szCs w:val="24"/>
              </w:rPr>
              <w:t>1</w:t>
            </w:r>
            <w:r w:rsidRPr="00AB728F">
              <w:rPr>
                <w:rFonts w:ascii="华文仿宋" w:eastAsia="华文仿宋" w:hAnsi="华文仿宋" w:cs="Calibri" w:hint="eastAsia"/>
                <w:color w:val="2A2F35"/>
                <w:kern w:val="0"/>
                <w:sz w:val="24"/>
                <w:szCs w:val="24"/>
              </w:rPr>
              <w:t>年起，初次参保、间断缴费人员续保、第一年只享受住院待遇，连续缴费一年以上可同时享受门诊、住院待遇。</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  202</w:t>
            </w:r>
            <w:r w:rsidR="00E76D24" w:rsidRPr="00AB728F">
              <w:rPr>
                <w:rFonts w:ascii="华文仿宋" w:eastAsia="华文仿宋" w:hAnsi="华文仿宋" w:cs="Calibri"/>
                <w:color w:val="2A2F35"/>
                <w:kern w:val="0"/>
                <w:sz w:val="24"/>
                <w:szCs w:val="24"/>
              </w:rPr>
              <w:t>1</w:t>
            </w:r>
            <w:r w:rsidRPr="00AB728F">
              <w:rPr>
                <w:rFonts w:ascii="华文仿宋" w:eastAsia="华文仿宋" w:hAnsi="华文仿宋" w:cs="Calibri" w:hint="eastAsia"/>
                <w:color w:val="2A2F35"/>
                <w:kern w:val="0"/>
                <w:sz w:val="24"/>
                <w:szCs w:val="24"/>
              </w:rPr>
              <w:t>年12月20日前，新参保或者间断缴费人员可办理202</w:t>
            </w:r>
            <w:r w:rsidR="00E76D24" w:rsidRPr="00AB728F">
              <w:rPr>
                <w:rFonts w:ascii="华文仿宋" w:eastAsia="华文仿宋" w:hAnsi="华文仿宋" w:cs="Calibri"/>
                <w:color w:val="2A2F35"/>
                <w:kern w:val="0"/>
                <w:sz w:val="24"/>
                <w:szCs w:val="24"/>
              </w:rPr>
              <w:t>1</w:t>
            </w:r>
            <w:r w:rsidRPr="00AB728F">
              <w:rPr>
                <w:rFonts w:ascii="华文仿宋" w:eastAsia="华文仿宋" w:hAnsi="华文仿宋" w:cs="Calibri" w:hint="eastAsia"/>
                <w:color w:val="2A2F35"/>
                <w:kern w:val="0"/>
                <w:sz w:val="24"/>
                <w:szCs w:val="24"/>
              </w:rPr>
              <w:t>年和202</w:t>
            </w:r>
            <w:r w:rsidR="00E76D24" w:rsidRPr="00AB728F">
              <w:rPr>
                <w:rFonts w:ascii="华文仿宋" w:eastAsia="华文仿宋" w:hAnsi="华文仿宋" w:cs="Calibri"/>
                <w:color w:val="2A2F35"/>
                <w:kern w:val="0"/>
                <w:sz w:val="24"/>
                <w:szCs w:val="24"/>
              </w:rPr>
              <w:t>2</w:t>
            </w:r>
            <w:r w:rsidRPr="00AB728F">
              <w:rPr>
                <w:rFonts w:ascii="华文仿宋" w:eastAsia="华文仿宋" w:hAnsi="华文仿宋" w:cs="Calibri" w:hint="eastAsia"/>
                <w:color w:val="2A2F35"/>
                <w:kern w:val="0"/>
                <w:sz w:val="24"/>
                <w:szCs w:val="24"/>
              </w:rPr>
              <w:t>年参保，享受202</w:t>
            </w:r>
            <w:r w:rsidR="00E76D24" w:rsidRPr="00AB728F">
              <w:rPr>
                <w:rFonts w:ascii="华文仿宋" w:eastAsia="华文仿宋" w:hAnsi="华文仿宋" w:cs="Calibri"/>
                <w:color w:val="2A2F35"/>
                <w:kern w:val="0"/>
                <w:sz w:val="24"/>
                <w:szCs w:val="24"/>
              </w:rPr>
              <w:t>2</w:t>
            </w:r>
            <w:r w:rsidRPr="00AB728F">
              <w:rPr>
                <w:rFonts w:ascii="华文仿宋" w:eastAsia="华文仿宋" w:hAnsi="华文仿宋" w:cs="Calibri" w:hint="eastAsia"/>
                <w:color w:val="2A2F35"/>
                <w:kern w:val="0"/>
                <w:sz w:val="24"/>
                <w:szCs w:val="24"/>
              </w:rPr>
              <w:t>年的门诊待遇。</w:t>
            </w:r>
          </w:p>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b/>
                <w:bCs/>
                <w:color w:val="2A2F35"/>
                <w:kern w:val="0"/>
                <w:sz w:val="24"/>
                <w:szCs w:val="24"/>
              </w:rPr>
              <w:t>北京城乡居民医保报销比例（学生）</w:t>
            </w:r>
          </w:p>
          <w:tbl>
            <w:tblPr>
              <w:tblpPr w:leftFromText="180" w:rightFromText="180" w:vertAnchor="text"/>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1658"/>
              <w:gridCol w:w="1657"/>
              <w:gridCol w:w="1657"/>
              <w:gridCol w:w="1657"/>
              <w:gridCol w:w="1657"/>
            </w:tblGrid>
            <w:tr w:rsidR="006A4E64" w:rsidRPr="00AB728F" w:rsidTr="006A4E64">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宋体"/>
                      <w:color w:val="2A2F35"/>
                      <w:kern w:val="0"/>
                      <w:sz w:val="24"/>
                      <w:szCs w:val="24"/>
                    </w:rPr>
                    <w:t> </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医疗机构等级</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起付线</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报销比例</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一个医保年度内封顶额</w:t>
                  </w:r>
                </w:p>
              </w:tc>
            </w:tr>
            <w:tr w:rsidR="006A4E64" w:rsidRPr="00AB728F" w:rsidTr="006A4E64">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门急诊报销比例</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一级及以下医疗机构</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100元</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55%</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4500元</w:t>
                  </w:r>
                </w:p>
              </w:tc>
            </w:tr>
            <w:tr w:rsidR="006A4E64" w:rsidRPr="00AB728F" w:rsidTr="006A4E64">
              <w:tc>
                <w:tcPr>
                  <w:tcW w:w="0" w:type="auto"/>
                  <w:vMerge/>
                  <w:tcBorders>
                    <w:top w:val="nil"/>
                    <w:left w:val="single" w:sz="8" w:space="0" w:color="auto"/>
                    <w:bottom w:val="single" w:sz="8" w:space="0" w:color="auto"/>
                    <w:right w:val="single" w:sz="8" w:space="0" w:color="auto"/>
                  </w:tcBorders>
                  <w:vAlign w:val="center"/>
                  <w:hideMark/>
                </w:tcPr>
                <w:p w:rsidR="006A4E64" w:rsidRPr="00AB728F" w:rsidRDefault="006A4E64" w:rsidP="00AB728F">
                  <w:pPr>
                    <w:widowControl/>
                    <w:jc w:val="left"/>
                    <w:rPr>
                      <w:rFonts w:ascii="华文仿宋" w:eastAsia="华文仿宋" w:hAnsi="华文仿宋" w:cs="宋体"/>
                      <w:color w:val="2A2F35"/>
                      <w:kern w:val="0"/>
                      <w:sz w:val="24"/>
                      <w:szCs w:val="24"/>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二级及以上医疗机构</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550元</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50%</w:t>
                  </w:r>
                </w:p>
              </w:tc>
              <w:tc>
                <w:tcPr>
                  <w:tcW w:w="0" w:type="auto"/>
                  <w:vMerge/>
                  <w:tcBorders>
                    <w:top w:val="nil"/>
                    <w:left w:val="nil"/>
                    <w:bottom w:val="single" w:sz="8" w:space="0" w:color="auto"/>
                    <w:right w:val="single" w:sz="8" w:space="0" w:color="auto"/>
                  </w:tcBorders>
                  <w:vAlign w:val="center"/>
                  <w:hideMark/>
                </w:tcPr>
                <w:p w:rsidR="006A4E64" w:rsidRPr="00AB728F" w:rsidRDefault="006A4E64" w:rsidP="00AB728F">
                  <w:pPr>
                    <w:widowControl/>
                    <w:jc w:val="left"/>
                    <w:rPr>
                      <w:rFonts w:ascii="华文仿宋" w:eastAsia="华文仿宋" w:hAnsi="华文仿宋" w:cs="宋体"/>
                      <w:color w:val="2A2F35"/>
                      <w:kern w:val="0"/>
                      <w:sz w:val="24"/>
                      <w:szCs w:val="24"/>
                    </w:rPr>
                  </w:pPr>
                </w:p>
              </w:tc>
            </w:tr>
            <w:tr w:rsidR="006A4E64" w:rsidRPr="00AB728F" w:rsidTr="006A4E64">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住院报销比例</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一级及以下医疗机构</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150元</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80%</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25万元</w:t>
                  </w:r>
                </w:p>
              </w:tc>
            </w:tr>
            <w:tr w:rsidR="006A4E64" w:rsidRPr="00AB728F" w:rsidTr="006A4E64">
              <w:tc>
                <w:tcPr>
                  <w:tcW w:w="0" w:type="auto"/>
                  <w:vMerge/>
                  <w:tcBorders>
                    <w:top w:val="nil"/>
                    <w:left w:val="single" w:sz="8" w:space="0" w:color="auto"/>
                    <w:bottom w:val="single" w:sz="8" w:space="0" w:color="auto"/>
                    <w:right w:val="single" w:sz="8" w:space="0" w:color="auto"/>
                  </w:tcBorders>
                  <w:vAlign w:val="center"/>
                  <w:hideMark/>
                </w:tcPr>
                <w:p w:rsidR="006A4E64" w:rsidRPr="00AB728F" w:rsidRDefault="006A4E64" w:rsidP="00AB728F">
                  <w:pPr>
                    <w:widowControl/>
                    <w:jc w:val="left"/>
                    <w:rPr>
                      <w:rFonts w:ascii="华文仿宋" w:eastAsia="华文仿宋" w:hAnsi="华文仿宋" w:cs="宋体"/>
                      <w:color w:val="2A2F35"/>
                      <w:kern w:val="0"/>
                      <w:sz w:val="24"/>
                      <w:szCs w:val="24"/>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二级医疗机构</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400元</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78%</w:t>
                  </w:r>
                </w:p>
              </w:tc>
              <w:tc>
                <w:tcPr>
                  <w:tcW w:w="0" w:type="auto"/>
                  <w:vMerge/>
                  <w:tcBorders>
                    <w:top w:val="nil"/>
                    <w:left w:val="nil"/>
                    <w:bottom w:val="single" w:sz="8" w:space="0" w:color="auto"/>
                    <w:right w:val="single" w:sz="8" w:space="0" w:color="auto"/>
                  </w:tcBorders>
                  <w:vAlign w:val="center"/>
                  <w:hideMark/>
                </w:tcPr>
                <w:p w:rsidR="006A4E64" w:rsidRPr="00AB728F" w:rsidRDefault="006A4E64" w:rsidP="00AB728F">
                  <w:pPr>
                    <w:widowControl/>
                    <w:jc w:val="left"/>
                    <w:rPr>
                      <w:rFonts w:ascii="华文仿宋" w:eastAsia="华文仿宋" w:hAnsi="华文仿宋" w:cs="宋体"/>
                      <w:color w:val="2A2F35"/>
                      <w:kern w:val="0"/>
                      <w:sz w:val="24"/>
                      <w:szCs w:val="24"/>
                    </w:rPr>
                  </w:pPr>
                </w:p>
              </w:tc>
            </w:tr>
            <w:tr w:rsidR="006A4E64" w:rsidRPr="00AB728F" w:rsidTr="006A4E64">
              <w:tc>
                <w:tcPr>
                  <w:tcW w:w="0" w:type="auto"/>
                  <w:vMerge/>
                  <w:tcBorders>
                    <w:top w:val="nil"/>
                    <w:left w:val="single" w:sz="8" w:space="0" w:color="auto"/>
                    <w:bottom w:val="single" w:sz="8" w:space="0" w:color="auto"/>
                    <w:right w:val="single" w:sz="8" w:space="0" w:color="auto"/>
                  </w:tcBorders>
                  <w:vAlign w:val="center"/>
                  <w:hideMark/>
                </w:tcPr>
                <w:p w:rsidR="006A4E64" w:rsidRPr="00AB728F" w:rsidRDefault="006A4E64" w:rsidP="00AB728F">
                  <w:pPr>
                    <w:widowControl/>
                    <w:jc w:val="left"/>
                    <w:rPr>
                      <w:rFonts w:ascii="华文仿宋" w:eastAsia="华文仿宋" w:hAnsi="华文仿宋" w:cs="宋体"/>
                      <w:color w:val="2A2F35"/>
                      <w:kern w:val="0"/>
                      <w:sz w:val="24"/>
                      <w:szCs w:val="24"/>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三级医疗机构</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650元</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E64" w:rsidRPr="00AB728F" w:rsidRDefault="006A4E64" w:rsidP="00AB728F">
                  <w:pPr>
                    <w:widowControl/>
                    <w:jc w:val="center"/>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75-78%</w:t>
                  </w:r>
                </w:p>
              </w:tc>
              <w:tc>
                <w:tcPr>
                  <w:tcW w:w="0" w:type="auto"/>
                  <w:vMerge/>
                  <w:tcBorders>
                    <w:top w:val="nil"/>
                    <w:left w:val="nil"/>
                    <w:bottom w:val="single" w:sz="8" w:space="0" w:color="auto"/>
                    <w:right w:val="single" w:sz="8" w:space="0" w:color="auto"/>
                  </w:tcBorders>
                  <w:vAlign w:val="center"/>
                  <w:hideMark/>
                </w:tcPr>
                <w:p w:rsidR="006A4E64" w:rsidRPr="00AB728F" w:rsidRDefault="006A4E64" w:rsidP="00AB728F">
                  <w:pPr>
                    <w:widowControl/>
                    <w:jc w:val="left"/>
                    <w:rPr>
                      <w:rFonts w:ascii="华文仿宋" w:eastAsia="华文仿宋" w:hAnsi="华文仿宋" w:cs="宋体"/>
                      <w:color w:val="2A2F35"/>
                      <w:kern w:val="0"/>
                      <w:sz w:val="24"/>
                      <w:szCs w:val="24"/>
                    </w:rPr>
                  </w:pPr>
                </w:p>
              </w:tc>
            </w:tr>
          </w:tbl>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 </w:t>
            </w:r>
            <w:r w:rsidR="00AB728F" w:rsidRPr="00AB728F">
              <w:rPr>
                <w:rFonts w:ascii="华文仿宋" w:eastAsia="华文仿宋" w:hAnsi="华文仿宋" w:cs="Calibri" w:hint="eastAsia"/>
                <w:color w:val="2A2F35"/>
                <w:kern w:val="0"/>
                <w:sz w:val="24"/>
                <w:szCs w:val="24"/>
              </w:rPr>
              <w:t xml:space="preserve">  </w:t>
            </w:r>
            <w:r w:rsidR="00E76D24" w:rsidRPr="00AB728F">
              <w:rPr>
                <w:rFonts w:ascii="华文仿宋" w:eastAsia="华文仿宋" w:hAnsi="华文仿宋" w:cs="Calibri" w:hint="eastAsia"/>
                <w:color w:val="2A2F35"/>
                <w:kern w:val="0"/>
                <w:sz w:val="24"/>
                <w:szCs w:val="24"/>
              </w:rPr>
              <w:t>一级及以下医疗机构和二级及以上医疗机构起付线分别计算，</w:t>
            </w:r>
            <w:r w:rsidRPr="00AB728F">
              <w:rPr>
                <w:rFonts w:ascii="华文仿宋" w:eastAsia="华文仿宋" w:hAnsi="华文仿宋" w:cs="Calibri" w:hint="eastAsia"/>
                <w:color w:val="2A2F35"/>
                <w:kern w:val="0"/>
                <w:sz w:val="24"/>
                <w:szCs w:val="24"/>
              </w:rPr>
              <w:t>区属三级医院住院报销比例已从75%提升到78%。</w:t>
            </w:r>
          </w:p>
          <w:p w:rsidR="006A4E64" w:rsidRPr="00AB728F" w:rsidRDefault="0048504D"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b/>
                <w:bCs/>
                <w:color w:val="2A2F35"/>
                <w:kern w:val="0"/>
                <w:sz w:val="24"/>
                <w:szCs w:val="24"/>
              </w:rPr>
              <w:t>五</w:t>
            </w:r>
            <w:r w:rsidR="006A4E64" w:rsidRPr="00AB728F">
              <w:rPr>
                <w:rFonts w:ascii="华文仿宋" w:eastAsia="华文仿宋" w:hAnsi="华文仿宋" w:cs="Calibri" w:hint="eastAsia"/>
                <w:b/>
                <w:bCs/>
                <w:color w:val="2A2F35"/>
                <w:kern w:val="0"/>
                <w:sz w:val="24"/>
                <w:szCs w:val="24"/>
              </w:rPr>
              <w:t>、缴费方式：</w:t>
            </w:r>
          </w:p>
          <w:p w:rsidR="00E76D24" w:rsidRPr="00AB728F" w:rsidRDefault="006A4E64" w:rsidP="00AB728F">
            <w:pPr>
              <w:pStyle w:val="a3"/>
              <w:spacing w:before="0" w:beforeAutospacing="0" w:after="0" w:afterAutospacing="0"/>
              <w:rPr>
                <w:rFonts w:ascii="华文仿宋" w:eastAsia="华文仿宋" w:hAnsi="华文仿宋"/>
              </w:rPr>
            </w:pPr>
            <w:r w:rsidRPr="00AB728F">
              <w:rPr>
                <w:rFonts w:ascii="华文仿宋" w:eastAsia="华文仿宋" w:hAnsi="华文仿宋" w:cs="Calibri" w:hint="eastAsia"/>
                <w:b/>
                <w:bCs/>
                <w:color w:val="2A2F35"/>
              </w:rPr>
              <w:lastRenderedPageBreak/>
              <w:t>  </w:t>
            </w:r>
            <w:r w:rsidR="00E76D24" w:rsidRPr="00AB728F">
              <w:rPr>
                <w:rFonts w:ascii="华文仿宋" w:eastAsia="华文仿宋" w:hAnsi="华文仿宋"/>
                <w:b/>
                <w:bCs/>
                <w:color w:val="AF0004"/>
              </w:rPr>
              <w:t>（一）银行批量扣款缴费方式</w:t>
            </w:r>
          </w:p>
          <w:p w:rsidR="00E76D24" w:rsidRPr="00AB728F" w:rsidRDefault="00E76D24" w:rsidP="00AB728F">
            <w:pPr>
              <w:widowControl/>
              <w:jc w:val="left"/>
              <w:rPr>
                <w:rFonts w:ascii="华文仿宋" w:eastAsia="华文仿宋" w:hAnsi="华文仿宋" w:cs="宋体"/>
                <w:kern w:val="0"/>
                <w:sz w:val="24"/>
                <w:szCs w:val="24"/>
              </w:rPr>
            </w:pPr>
            <w:r w:rsidRPr="00AB728F">
              <w:rPr>
                <w:rFonts w:ascii="华文仿宋" w:eastAsia="华文仿宋" w:hAnsi="华文仿宋" w:cs="宋体"/>
                <w:kern w:val="0"/>
                <w:sz w:val="24"/>
                <w:szCs w:val="24"/>
              </w:rPr>
              <w:t>本市邮储、北京、农商、农业、建设、交通、中信、招商、光大、民生、中国、工商银行支持该方式缴费，将在每月批量扣款日自动完成扣款缴费。</w:t>
            </w:r>
            <w:r w:rsidRPr="00AB728F">
              <w:rPr>
                <w:rFonts w:ascii="华文仿宋" w:eastAsia="华文仿宋" w:hAnsi="华文仿宋" w:cs="宋体"/>
                <w:kern w:val="0"/>
                <w:sz w:val="24"/>
                <w:szCs w:val="24"/>
              </w:rPr>
              <w:br/>
            </w:r>
            <w:r w:rsidRPr="00AB728F">
              <w:rPr>
                <w:rFonts w:ascii="华文仿宋" w:eastAsia="华文仿宋" w:hAnsi="华文仿宋" w:cs="宋体"/>
                <w:kern w:val="0"/>
                <w:sz w:val="24"/>
                <w:szCs w:val="24"/>
              </w:rPr>
              <w:br/>
              <w:t>选择银行批量扣款缴费方式的参保人在批量扣款日无法通过其他方式缴费。</w:t>
            </w:r>
          </w:p>
          <w:p w:rsidR="00E76D24" w:rsidRPr="00AB728F" w:rsidRDefault="00E76D24" w:rsidP="00AB728F">
            <w:pPr>
              <w:widowControl/>
              <w:jc w:val="left"/>
              <w:rPr>
                <w:rFonts w:ascii="华文仿宋" w:eastAsia="华文仿宋" w:hAnsi="华文仿宋" w:cs="宋体"/>
                <w:kern w:val="0"/>
                <w:sz w:val="24"/>
                <w:szCs w:val="24"/>
              </w:rPr>
            </w:pPr>
          </w:p>
          <w:p w:rsidR="00E76D24" w:rsidRPr="00AB728F" w:rsidRDefault="00E76D24" w:rsidP="00AB728F">
            <w:pPr>
              <w:widowControl/>
              <w:jc w:val="left"/>
              <w:rPr>
                <w:rFonts w:ascii="华文仿宋" w:eastAsia="华文仿宋" w:hAnsi="华文仿宋" w:cs="宋体"/>
                <w:kern w:val="0"/>
                <w:sz w:val="24"/>
                <w:szCs w:val="24"/>
              </w:rPr>
            </w:pPr>
            <w:r w:rsidRPr="00AB728F">
              <w:rPr>
                <w:rFonts w:ascii="华文仿宋" w:eastAsia="华文仿宋" w:hAnsi="华文仿宋" w:cs="宋体"/>
                <w:b/>
                <w:bCs/>
                <w:color w:val="AF0004"/>
                <w:kern w:val="0"/>
                <w:sz w:val="24"/>
                <w:szCs w:val="24"/>
              </w:rPr>
              <w:t>（二）银行柜台查询缴费方式</w:t>
            </w:r>
          </w:p>
          <w:p w:rsidR="00E76D24" w:rsidRPr="00AB728F" w:rsidRDefault="00E76D24" w:rsidP="00AB728F">
            <w:pPr>
              <w:widowControl/>
              <w:jc w:val="left"/>
              <w:rPr>
                <w:rFonts w:ascii="华文仿宋" w:eastAsia="华文仿宋" w:hAnsi="华文仿宋" w:cs="宋体"/>
                <w:kern w:val="0"/>
                <w:sz w:val="24"/>
                <w:szCs w:val="24"/>
              </w:rPr>
            </w:pPr>
            <w:r w:rsidRPr="00AB728F">
              <w:rPr>
                <w:rFonts w:ascii="华文仿宋" w:eastAsia="华文仿宋" w:hAnsi="华文仿宋" w:cs="宋体"/>
                <w:kern w:val="0"/>
                <w:sz w:val="24"/>
                <w:szCs w:val="24"/>
              </w:rPr>
              <w:t>选择银行柜台查询缴费方式的参保人，需携带本人身份证，代办人需携带本人及参保人身份证，在规定缴费时间内到本市邮储、北京、农商、农业、建设、交通、中信、招商、光大、民生、浦发、华夏银行办理缴费业务。</w:t>
            </w:r>
          </w:p>
          <w:p w:rsidR="00E76D24" w:rsidRPr="00AB728F" w:rsidRDefault="00E76D24" w:rsidP="00AB728F">
            <w:pPr>
              <w:widowControl/>
              <w:jc w:val="left"/>
              <w:rPr>
                <w:rFonts w:ascii="华文仿宋" w:eastAsia="华文仿宋" w:hAnsi="华文仿宋" w:cs="宋体"/>
                <w:kern w:val="0"/>
                <w:sz w:val="24"/>
                <w:szCs w:val="24"/>
              </w:rPr>
            </w:pPr>
          </w:p>
          <w:p w:rsidR="00E76D24" w:rsidRPr="00AB728F" w:rsidRDefault="00E76D24" w:rsidP="00AB728F">
            <w:pPr>
              <w:widowControl/>
              <w:jc w:val="left"/>
              <w:rPr>
                <w:rFonts w:ascii="华文仿宋" w:eastAsia="华文仿宋" w:hAnsi="华文仿宋" w:cs="宋体"/>
                <w:kern w:val="0"/>
                <w:sz w:val="24"/>
                <w:szCs w:val="24"/>
              </w:rPr>
            </w:pPr>
            <w:r w:rsidRPr="00AB728F">
              <w:rPr>
                <w:rFonts w:ascii="华文仿宋" w:eastAsia="华文仿宋" w:hAnsi="华文仿宋" w:cs="宋体"/>
                <w:b/>
                <w:bCs/>
                <w:color w:val="AF0004"/>
                <w:kern w:val="0"/>
                <w:sz w:val="24"/>
                <w:szCs w:val="24"/>
              </w:rPr>
              <w:t>（三）银行APP查询缴费方式</w:t>
            </w:r>
          </w:p>
          <w:p w:rsidR="00E76D24" w:rsidRPr="00AB728F" w:rsidRDefault="00E76D24" w:rsidP="00AB728F">
            <w:pPr>
              <w:widowControl/>
              <w:jc w:val="left"/>
              <w:rPr>
                <w:rFonts w:ascii="华文仿宋" w:eastAsia="华文仿宋" w:hAnsi="华文仿宋" w:cs="宋体"/>
                <w:kern w:val="0"/>
                <w:sz w:val="24"/>
                <w:szCs w:val="24"/>
              </w:rPr>
            </w:pPr>
            <w:r w:rsidRPr="00AB728F">
              <w:rPr>
                <w:rFonts w:ascii="华文仿宋" w:eastAsia="华文仿宋" w:hAnsi="华文仿宋" w:cs="宋体"/>
                <w:kern w:val="0"/>
                <w:sz w:val="24"/>
                <w:szCs w:val="24"/>
              </w:rPr>
              <w:t>北京银行的银行APP用户可在缴费时间内，通过银行APP为本人或他人办理缴费业务。</w:t>
            </w:r>
          </w:p>
          <w:p w:rsidR="00E76D24" w:rsidRPr="00AB728F" w:rsidRDefault="00E76D24" w:rsidP="00AB728F">
            <w:pPr>
              <w:widowControl/>
              <w:jc w:val="left"/>
              <w:rPr>
                <w:rFonts w:ascii="华文仿宋" w:eastAsia="华文仿宋" w:hAnsi="华文仿宋" w:cs="宋体"/>
                <w:kern w:val="0"/>
                <w:sz w:val="24"/>
                <w:szCs w:val="24"/>
              </w:rPr>
            </w:pPr>
          </w:p>
          <w:p w:rsidR="00E76D24" w:rsidRPr="00AB728F" w:rsidRDefault="00E76D24" w:rsidP="00AB728F">
            <w:pPr>
              <w:widowControl/>
              <w:jc w:val="left"/>
              <w:rPr>
                <w:rFonts w:ascii="华文仿宋" w:eastAsia="华文仿宋" w:hAnsi="华文仿宋" w:cs="宋体"/>
                <w:kern w:val="0"/>
                <w:sz w:val="24"/>
                <w:szCs w:val="24"/>
              </w:rPr>
            </w:pPr>
            <w:r w:rsidRPr="00AB728F">
              <w:rPr>
                <w:rFonts w:ascii="华文仿宋" w:eastAsia="华文仿宋" w:hAnsi="华文仿宋" w:cs="宋体"/>
                <w:b/>
                <w:bCs/>
                <w:color w:val="AF0004"/>
                <w:kern w:val="0"/>
                <w:sz w:val="24"/>
                <w:szCs w:val="24"/>
              </w:rPr>
              <w:t>（四）电子税务局个人实时扣款缴费方式</w:t>
            </w:r>
          </w:p>
          <w:p w:rsidR="00A94C4A" w:rsidRPr="00AB728F" w:rsidRDefault="00E76D24" w:rsidP="00AB728F">
            <w:pPr>
              <w:widowControl/>
              <w:rPr>
                <w:rFonts w:ascii="华文仿宋" w:eastAsia="华文仿宋" w:hAnsi="华文仿宋" w:cs="宋体"/>
                <w:b/>
                <w:bCs/>
                <w:color w:val="2A2F35"/>
                <w:kern w:val="0"/>
                <w:sz w:val="24"/>
                <w:szCs w:val="24"/>
              </w:rPr>
            </w:pPr>
            <w:r w:rsidRPr="00AB728F">
              <w:rPr>
                <w:rFonts w:ascii="华文仿宋" w:eastAsia="华文仿宋" w:hAnsi="华文仿宋" w:cs="宋体"/>
                <w:kern w:val="0"/>
                <w:sz w:val="24"/>
                <w:szCs w:val="24"/>
              </w:rPr>
              <w:t>参保人本人在缴费时间内可登录国家税务总局北京市电子税务局（https://etax.beijing.chinatax.gov.cn/）选择个人实时扣款缴费方式完成缴费。</w:t>
            </w:r>
            <w:r w:rsidR="006A4E64" w:rsidRPr="00AB728F">
              <w:rPr>
                <w:rFonts w:ascii="华文仿宋" w:eastAsia="华文仿宋" w:hAnsi="华文仿宋" w:cs="宋体"/>
                <w:b/>
                <w:bCs/>
                <w:color w:val="2A2F35"/>
                <w:kern w:val="0"/>
                <w:sz w:val="24"/>
                <w:szCs w:val="24"/>
              </w:rPr>
              <w:t xml:space="preserve">       </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宋体"/>
                <w:b/>
                <w:bCs/>
                <w:color w:val="2A2F35"/>
                <w:kern w:val="0"/>
                <w:sz w:val="24"/>
                <w:szCs w:val="24"/>
              </w:rPr>
              <w:t>参保学生</w:t>
            </w:r>
            <w:r w:rsidR="000E5BD9" w:rsidRPr="00AB728F">
              <w:rPr>
                <w:rFonts w:ascii="华文仿宋" w:eastAsia="华文仿宋" w:hAnsi="华文仿宋" w:cs="宋体" w:hint="eastAsia"/>
                <w:b/>
                <w:bCs/>
                <w:color w:val="2A2F35"/>
                <w:kern w:val="0"/>
                <w:sz w:val="24"/>
                <w:szCs w:val="24"/>
              </w:rPr>
              <w:t>需</w:t>
            </w:r>
            <w:r w:rsidRPr="00AB728F">
              <w:rPr>
                <w:rFonts w:ascii="华文仿宋" w:eastAsia="华文仿宋" w:hAnsi="华文仿宋" w:cs="宋体"/>
                <w:b/>
                <w:bCs/>
                <w:color w:val="2A2F35"/>
                <w:kern w:val="0"/>
                <w:sz w:val="24"/>
                <w:szCs w:val="24"/>
              </w:rPr>
              <w:t>准备（1）银行批量扣款中要求的银行卡，以免扣款失败导致缴费失败。如果想（2）柜面缴费的话，需本人自行缴费。</w:t>
            </w:r>
          </w:p>
          <w:p w:rsidR="006A4E64" w:rsidRPr="00AB728F" w:rsidRDefault="006A4E64" w:rsidP="00AB728F">
            <w:pPr>
              <w:widowControl/>
              <w:rPr>
                <w:rFonts w:ascii="华文仿宋" w:eastAsia="华文仿宋" w:hAnsi="华文仿宋" w:cs="宋体"/>
                <w:color w:val="2A2F35"/>
                <w:kern w:val="0"/>
                <w:sz w:val="24"/>
                <w:szCs w:val="24"/>
              </w:rPr>
            </w:pPr>
            <w:r w:rsidRPr="00AB728F">
              <w:rPr>
                <w:rFonts w:ascii="华文仿宋" w:eastAsia="华文仿宋" w:hAnsi="华文仿宋" w:cs="宋体"/>
                <w:b/>
                <w:bCs/>
                <w:color w:val="2A2F35"/>
                <w:kern w:val="0"/>
                <w:sz w:val="24"/>
                <w:szCs w:val="24"/>
              </w:rPr>
              <w:t xml:space="preserve">  </w:t>
            </w:r>
          </w:p>
          <w:p w:rsidR="006A4E64" w:rsidRPr="00AB728F" w:rsidRDefault="0048504D" w:rsidP="00AB728F">
            <w:pPr>
              <w:widowControl/>
              <w:rPr>
                <w:rFonts w:ascii="华文仿宋" w:eastAsia="华文仿宋" w:hAnsi="华文仿宋" w:cs="宋体"/>
                <w:color w:val="2A2F35"/>
                <w:kern w:val="0"/>
                <w:sz w:val="24"/>
                <w:szCs w:val="24"/>
              </w:rPr>
            </w:pPr>
            <w:r w:rsidRPr="00AB728F">
              <w:rPr>
                <w:rFonts w:ascii="华文仿宋" w:eastAsia="华文仿宋" w:hAnsi="华文仿宋" w:cs="Calibri" w:hint="eastAsia"/>
                <w:b/>
                <w:bCs/>
                <w:color w:val="2A2F35"/>
                <w:kern w:val="0"/>
                <w:sz w:val="24"/>
                <w:szCs w:val="24"/>
              </w:rPr>
              <w:t>六</w:t>
            </w:r>
            <w:r w:rsidR="006A4E64" w:rsidRPr="00AB728F">
              <w:rPr>
                <w:rFonts w:ascii="华文仿宋" w:eastAsia="华文仿宋" w:hAnsi="华文仿宋" w:cs="Calibri" w:hint="eastAsia"/>
                <w:b/>
                <w:bCs/>
                <w:color w:val="2A2F35"/>
                <w:kern w:val="0"/>
                <w:sz w:val="24"/>
                <w:szCs w:val="24"/>
              </w:rPr>
              <w:t>、新参保人员需要准备的材料：</w:t>
            </w:r>
          </w:p>
          <w:p w:rsidR="006A4E64" w:rsidRPr="00AB728F" w:rsidRDefault="006A4E64" w:rsidP="00AB728F">
            <w:pPr>
              <w:widowControl/>
              <w:ind w:firstLineChars="200" w:firstLine="480"/>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lastRenderedPageBreak/>
              <w:t>（1）附件1</w:t>
            </w:r>
            <w:r w:rsidRPr="00AB728F">
              <w:rPr>
                <w:rFonts w:ascii="华文仿宋" w:eastAsia="华文仿宋" w:hAnsi="华文仿宋" w:cs="Calibri" w:hint="eastAsia"/>
                <w:b/>
                <w:bCs/>
                <w:color w:val="2A2F35"/>
                <w:kern w:val="0"/>
                <w:sz w:val="24"/>
                <w:szCs w:val="24"/>
              </w:rPr>
              <w:t>：《</w:t>
            </w:r>
            <w:r w:rsidRPr="00AB728F">
              <w:rPr>
                <w:rFonts w:ascii="华文仿宋" w:eastAsia="华文仿宋" w:hAnsi="华文仿宋" w:cs="宋体"/>
                <w:b/>
                <w:bCs/>
                <w:color w:val="2A2F35"/>
                <w:kern w:val="0"/>
                <w:sz w:val="24"/>
                <w:szCs w:val="24"/>
              </w:rPr>
              <w:t>202</w:t>
            </w:r>
            <w:r w:rsidR="00A94C4A" w:rsidRPr="00AB728F">
              <w:rPr>
                <w:rFonts w:ascii="华文仿宋" w:eastAsia="华文仿宋" w:hAnsi="华文仿宋" w:cs="宋体"/>
                <w:b/>
                <w:bCs/>
                <w:color w:val="2A2F35"/>
                <w:kern w:val="0"/>
                <w:sz w:val="24"/>
                <w:szCs w:val="24"/>
              </w:rPr>
              <w:t>2</w:t>
            </w:r>
            <w:r w:rsidRPr="00AB728F">
              <w:rPr>
                <w:rFonts w:ascii="华文仿宋" w:eastAsia="华文仿宋" w:hAnsi="华文仿宋" w:cs="宋体"/>
                <w:b/>
                <w:bCs/>
                <w:color w:val="2A2F35"/>
                <w:kern w:val="0"/>
                <w:sz w:val="24"/>
                <w:szCs w:val="24"/>
              </w:rPr>
              <w:t>年某某学院本科生或者研究生实际参保名单汇总（含新参和续保）》表格，表格内容要填写完整，准确</w:t>
            </w:r>
            <w:r w:rsidRPr="00AB728F">
              <w:rPr>
                <w:rFonts w:ascii="华文仿宋" w:eastAsia="华文仿宋" w:hAnsi="华文仿宋" w:cs="Calibri" w:hint="eastAsia"/>
                <w:color w:val="2A2F35"/>
                <w:kern w:val="0"/>
                <w:sz w:val="24"/>
                <w:szCs w:val="24"/>
              </w:rPr>
              <w:t>；</w:t>
            </w:r>
          </w:p>
          <w:p w:rsidR="006A4E64" w:rsidRPr="00AB728F" w:rsidRDefault="006A4E64" w:rsidP="00AB728F">
            <w:pPr>
              <w:widowControl/>
              <w:ind w:firstLineChars="200" w:firstLine="480"/>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（2）有效期内二代身份证正、反面复印件；</w:t>
            </w:r>
          </w:p>
          <w:p w:rsidR="006A4E64" w:rsidRPr="00AB728F" w:rsidRDefault="006A4E64" w:rsidP="00AB728F">
            <w:pPr>
              <w:widowControl/>
              <w:ind w:firstLineChars="200" w:firstLine="480"/>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（3）本人近期一寸电子照片：正面、免冠、彩色、白底、服装与背景色反差要大，JPG格式，宽度358像素，高度441像素，文件不小于9KB不大于20KB。</w:t>
            </w:r>
          </w:p>
          <w:p w:rsidR="006A4E64" w:rsidRPr="00AB728F" w:rsidRDefault="006A4E64" w:rsidP="00AB728F">
            <w:pPr>
              <w:widowControl/>
              <w:ind w:firstLineChars="200" w:firstLine="480"/>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（4）学籍证明、无公费医疗或其他医疗保障证明</w:t>
            </w:r>
            <w:r w:rsidR="00A94C4A" w:rsidRPr="00AB728F">
              <w:rPr>
                <w:rFonts w:ascii="华文仿宋" w:eastAsia="华文仿宋" w:hAnsi="华文仿宋" w:cs="Calibri" w:hint="eastAsia"/>
                <w:color w:val="2A2F35"/>
                <w:kern w:val="0"/>
                <w:sz w:val="24"/>
                <w:szCs w:val="24"/>
              </w:rPr>
              <w:t>（商业保险不算）</w:t>
            </w:r>
            <w:r w:rsidRPr="00AB728F">
              <w:rPr>
                <w:rFonts w:ascii="华文仿宋" w:eastAsia="华文仿宋" w:hAnsi="华文仿宋" w:cs="Calibri" w:hint="eastAsia"/>
                <w:color w:val="2A2F35"/>
                <w:kern w:val="0"/>
                <w:sz w:val="24"/>
                <w:szCs w:val="24"/>
              </w:rPr>
              <w:t>。</w:t>
            </w:r>
          </w:p>
          <w:p w:rsidR="006A4E64" w:rsidRPr="00AB728F" w:rsidRDefault="006A4E64" w:rsidP="00AB728F">
            <w:pPr>
              <w:widowControl/>
              <w:ind w:firstLineChars="200" w:firstLine="480"/>
              <w:rPr>
                <w:rFonts w:ascii="华文仿宋" w:eastAsia="华文仿宋" w:hAnsi="华文仿宋" w:cs="宋体"/>
                <w:color w:val="2A2F35"/>
                <w:kern w:val="0"/>
                <w:sz w:val="24"/>
                <w:szCs w:val="24"/>
              </w:rPr>
            </w:pPr>
            <w:r w:rsidRPr="00AB728F">
              <w:rPr>
                <w:rFonts w:ascii="华文仿宋" w:eastAsia="华文仿宋" w:hAnsi="华文仿宋" w:cs="Calibri" w:hint="eastAsia"/>
                <w:color w:val="2A2F35"/>
                <w:kern w:val="0"/>
                <w:sz w:val="24"/>
                <w:szCs w:val="24"/>
              </w:rPr>
              <w:t>（5）港澳台的学生：①港澳台居民居住证、港澳通行证、台湾通行证、护照、户口本复印件；②在读证明；③无基本医疗保障承诺书；（港澳台的学生需要提前申请）</w:t>
            </w:r>
          </w:p>
          <w:p w:rsidR="00813D74" w:rsidRPr="006A4E64" w:rsidRDefault="00813D74" w:rsidP="00813D74">
            <w:pPr>
              <w:widowControl/>
              <w:spacing w:line="276" w:lineRule="auto"/>
              <w:rPr>
                <w:rFonts w:ascii="宋体" w:eastAsia="宋体" w:hAnsi="宋体" w:cs="宋体"/>
                <w:color w:val="2A2F35"/>
                <w:kern w:val="0"/>
                <w:sz w:val="24"/>
                <w:szCs w:val="24"/>
              </w:rPr>
            </w:pPr>
          </w:p>
          <w:p w:rsidR="00871F8C" w:rsidRPr="00871F8C" w:rsidRDefault="00871F8C" w:rsidP="00813D74">
            <w:pPr>
              <w:widowControl/>
              <w:spacing w:line="276" w:lineRule="auto"/>
              <w:rPr>
                <w:color w:val="2A2F35"/>
                <w:kern w:val="0"/>
                <w:sz w:val="24"/>
                <w:szCs w:val="24"/>
              </w:rPr>
            </w:pPr>
          </w:p>
          <w:p w:rsidR="006A4E64" w:rsidRPr="006A4E64" w:rsidRDefault="006A4E64" w:rsidP="006A4E64">
            <w:pPr>
              <w:widowControl/>
              <w:rPr>
                <w:rFonts w:ascii="宋体" w:eastAsia="宋体" w:hAnsi="宋体" w:cs="宋体"/>
                <w:color w:val="2A2F35"/>
                <w:kern w:val="0"/>
                <w:sz w:val="24"/>
                <w:szCs w:val="24"/>
              </w:rPr>
            </w:pPr>
            <w:r w:rsidRPr="006A4E64">
              <w:rPr>
                <w:rFonts w:ascii="宋体" w:eastAsia="宋体" w:hAnsi="宋体" w:cs="宋体"/>
                <w:color w:val="2A2F35"/>
                <w:kern w:val="0"/>
                <w:sz w:val="24"/>
                <w:szCs w:val="24"/>
              </w:rPr>
              <w:t> </w:t>
            </w:r>
          </w:p>
          <w:p w:rsidR="00213DED" w:rsidRPr="000E5BD9" w:rsidRDefault="00213DED" w:rsidP="006A4E64">
            <w:pPr>
              <w:widowControl/>
              <w:rPr>
                <w:rFonts w:ascii="宋体" w:eastAsia="宋体" w:hAnsi="宋体" w:cs="Calibri"/>
                <w:color w:val="2A2F35"/>
                <w:kern w:val="0"/>
                <w:sz w:val="24"/>
                <w:szCs w:val="24"/>
              </w:rPr>
            </w:pPr>
          </w:p>
          <w:p w:rsidR="006A4E64" w:rsidRPr="006A4E64" w:rsidRDefault="006A4E64" w:rsidP="006A4E64">
            <w:pPr>
              <w:widowControl/>
              <w:jc w:val="center"/>
              <w:rPr>
                <w:rFonts w:ascii="宋体" w:eastAsia="宋体" w:hAnsi="宋体" w:cs="宋体"/>
                <w:color w:val="2A2F35"/>
                <w:kern w:val="0"/>
                <w:sz w:val="24"/>
                <w:szCs w:val="24"/>
              </w:rPr>
            </w:pPr>
          </w:p>
          <w:p w:rsidR="006A4E64" w:rsidRPr="006A4E64" w:rsidRDefault="006A4E64" w:rsidP="00A94C4A">
            <w:pPr>
              <w:widowControl/>
              <w:jc w:val="right"/>
              <w:rPr>
                <w:rFonts w:ascii="宋体" w:eastAsia="宋体" w:hAnsi="宋体" w:cs="宋体"/>
                <w:color w:val="2A2F35"/>
                <w:kern w:val="0"/>
                <w:sz w:val="24"/>
                <w:szCs w:val="24"/>
              </w:rPr>
            </w:pPr>
          </w:p>
        </w:tc>
      </w:tr>
      <w:tr w:rsidR="006A4E64" w:rsidRPr="006A4E64" w:rsidTr="006A4E64">
        <w:trPr>
          <w:tblCellSpacing w:w="0" w:type="dxa"/>
          <w:jc w:val="center"/>
        </w:trPr>
        <w:tc>
          <w:tcPr>
            <w:tcW w:w="0" w:type="auto"/>
            <w:vAlign w:val="center"/>
            <w:hideMark/>
          </w:tcPr>
          <w:p w:rsidR="006A4E64" w:rsidRPr="006A4E64" w:rsidRDefault="006A4E64" w:rsidP="006A4E64">
            <w:pPr>
              <w:widowControl/>
              <w:jc w:val="left"/>
              <w:rPr>
                <w:rFonts w:ascii="宋体" w:eastAsia="宋体" w:hAnsi="宋体" w:cs="宋体"/>
                <w:color w:val="2A2F35"/>
                <w:kern w:val="0"/>
                <w:sz w:val="24"/>
                <w:szCs w:val="24"/>
              </w:rPr>
            </w:pPr>
          </w:p>
        </w:tc>
      </w:tr>
    </w:tbl>
    <w:p w:rsidR="006A4E64" w:rsidRPr="006A4E64" w:rsidRDefault="006A4E64" w:rsidP="00213DED">
      <w:pPr>
        <w:widowControl/>
        <w:shd w:val="clear" w:color="auto" w:fill="E6EEF7"/>
        <w:spacing w:line="420" w:lineRule="atLeast"/>
        <w:jc w:val="left"/>
        <w:rPr>
          <w:rFonts w:ascii="宋体" w:eastAsia="宋体" w:hAnsi="宋体" w:cs="宋体"/>
          <w:vanish/>
          <w:color w:val="2A2F35"/>
          <w:kern w:val="0"/>
          <w:sz w:val="24"/>
          <w:szCs w:val="24"/>
        </w:rPr>
      </w:pPr>
    </w:p>
    <w:p w:rsidR="00B06B20" w:rsidRDefault="00B06B20"/>
    <w:sectPr w:rsidR="00B06B20" w:rsidSect="004D04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BD9" w:rsidRDefault="000E5BD9" w:rsidP="000E5BD9">
      <w:r>
        <w:separator/>
      </w:r>
    </w:p>
  </w:endnote>
  <w:endnote w:type="continuationSeparator" w:id="1">
    <w:p w:rsidR="000E5BD9" w:rsidRDefault="000E5BD9" w:rsidP="000E5B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BD9" w:rsidRDefault="000E5BD9" w:rsidP="000E5BD9">
      <w:r>
        <w:separator/>
      </w:r>
    </w:p>
  </w:footnote>
  <w:footnote w:type="continuationSeparator" w:id="1">
    <w:p w:rsidR="000E5BD9" w:rsidRDefault="000E5BD9" w:rsidP="000E5B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3781"/>
    <w:rsid w:val="000E5BD9"/>
    <w:rsid w:val="00213DED"/>
    <w:rsid w:val="00431174"/>
    <w:rsid w:val="0048504D"/>
    <w:rsid w:val="004D0424"/>
    <w:rsid w:val="006A4E64"/>
    <w:rsid w:val="00813D74"/>
    <w:rsid w:val="00871F8C"/>
    <w:rsid w:val="00892411"/>
    <w:rsid w:val="008F3781"/>
    <w:rsid w:val="00A94C4A"/>
    <w:rsid w:val="00AB728F"/>
    <w:rsid w:val="00B06B20"/>
    <w:rsid w:val="00E76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24"/>
    <w:pPr>
      <w:widowControl w:val="0"/>
      <w:jc w:val="both"/>
    </w:pPr>
  </w:style>
  <w:style w:type="paragraph" w:styleId="1">
    <w:name w:val="heading 1"/>
    <w:basedOn w:val="a"/>
    <w:link w:val="1Char"/>
    <w:uiPriority w:val="9"/>
    <w:qFormat/>
    <w:rsid w:val="00871F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D2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6D24"/>
    <w:rPr>
      <w:b/>
      <w:bCs/>
    </w:rPr>
  </w:style>
  <w:style w:type="character" w:styleId="a5">
    <w:name w:val="Hyperlink"/>
    <w:basedOn w:val="a0"/>
    <w:uiPriority w:val="99"/>
    <w:unhideWhenUsed/>
    <w:rsid w:val="00871F8C"/>
    <w:rPr>
      <w:color w:val="0563C1" w:themeColor="hyperlink"/>
      <w:u w:val="single"/>
    </w:rPr>
  </w:style>
  <w:style w:type="character" w:customStyle="1" w:styleId="1Char">
    <w:name w:val="标题 1 Char"/>
    <w:basedOn w:val="a0"/>
    <w:link w:val="1"/>
    <w:uiPriority w:val="9"/>
    <w:rsid w:val="00871F8C"/>
    <w:rPr>
      <w:rFonts w:ascii="宋体" w:eastAsia="宋体" w:hAnsi="宋体" w:cs="宋体"/>
      <w:b/>
      <w:bCs/>
      <w:kern w:val="36"/>
      <w:sz w:val="48"/>
      <w:szCs w:val="48"/>
    </w:rPr>
  </w:style>
  <w:style w:type="paragraph" w:styleId="a6">
    <w:name w:val="header"/>
    <w:basedOn w:val="a"/>
    <w:link w:val="Char"/>
    <w:uiPriority w:val="99"/>
    <w:semiHidden/>
    <w:unhideWhenUsed/>
    <w:rsid w:val="000E5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E5BD9"/>
    <w:rPr>
      <w:sz w:val="18"/>
      <w:szCs w:val="18"/>
    </w:rPr>
  </w:style>
  <w:style w:type="paragraph" w:styleId="a7">
    <w:name w:val="footer"/>
    <w:basedOn w:val="a"/>
    <w:link w:val="Char0"/>
    <w:uiPriority w:val="99"/>
    <w:semiHidden/>
    <w:unhideWhenUsed/>
    <w:rsid w:val="000E5BD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E5BD9"/>
    <w:rPr>
      <w:sz w:val="18"/>
      <w:szCs w:val="18"/>
    </w:rPr>
  </w:style>
  <w:style w:type="paragraph" w:styleId="a8">
    <w:name w:val="Balloon Text"/>
    <w:basedOn w:val="a"/>
    <w:link w:val="Char1"/>
    <w:uiPriority w:val="99"/>
    <w:semiHidden/>
    <w:unhideWhenUsed/>
    <w:rsid w:val="000E5BD9"/>
    <w:rPr>
      <w:sz w:val="18"/>
      <w:szCs w:val="18"/>
    </w:rPr>
  </w:style>
  <w:style w:type="character" w:customStyle="1" w:styleId="Char1">
    <w:name w:val="批注框文本 Char"/>
    <w:basedOn w:val="a0"/>
    <w:link w:val="a8"/>
    <w:uiPriority w:val="99"/>
    <w:semiHidden/>
    <w:rsid w:val="000E5BD9"/>
    <w:rPr>
      <w:sz w:val="18"/>
      <w:szCs w:val="18"/>
    </w:rPr>
  </w:style>
</w:styles>
</file>

<file path=word/webSettings.xml><?xml version="1.0" encoding="utf-8"?>
<w:webSettings xmlns:r="http://schemas.openxmlformats.org/officeDocument/2006/relationships" xmlns:w="http://schemas.openxmlformats.org/wordprocessingml/2006/main">
  <w:divs>
    <w:div w:id="741758658">
      <w:bodyDiv w:val="1"/>
      <w:marLeft w:val="0"/>
      <w:marRight w:val="0"/>
      <w:marTop w:val="0"/>
      <w:marBottom w:val="0"/>
      <w:divBdr>
        <w:top w:val="none" w:sz="0" w:space="0" w:color="auto"/>
        <w:left w:val="none" w:sz="0" w:space="0" w:color="auto"/>
        <w:bottom w:val="none" w:sz="0" w:space="0" w:color="auto"/>
        <w:right w:val="none" w:sz="0" w:space="0" w:color="auto"/>
      </w:divBdr>
      <w:divsChild>
        <w:div w:id="1380786726">
          <w:marLeft w:val="0"/>
          <w:marRight w:val="0"/>
          <w:marTop w:val="0"/>
          <w:marBottom w:val="0"/>
          <w:divBdr>
            <w:top w:val="none" w:sz="0" w:space="0" w:color="auto"/>
            <w:left w:val="none" w:sz="0" w:space="0" w:color="auto"/>
            <w:bottom w:val="none" w:sz="0" w:space="0" w:color="auto"/>
            <w:right w:val="none" w:sz="0" w:space="0" w:color="auto"/>
          </w:divBdr>
          <w:divsChild>
            <w:div w:id="1570336935">
              <w:marLeft w:val="0"/>
              <w:marRight w:val="0"/>
              <w:marTop w:val="0"/>
              <w:marBottom w:val="0"/>
              <w:divBdr>
                <w:top w:val="none" w:sz="0" w:space="0" w:color="auto"/>
                <w:left w:val="none" w:sz="0" w:space="0" w:color="auto"/>
                <w:bottom w:val="none" w:sz="0" w:space="0" w:color="auto"/>
                <w:right w:val="none" w:sz="0" w:space="0" w:color="auto"/>
              </w:divBdr>
              <w:divsChild>
                <w:div w:id="175195377">
                  <w:marLeft w:val="0"/>
                  <w:marRight w:val="0"/>
                  <w:marTop w:val="0"/>
                  <w:marBottom w:val="0"/>
                  <w:divBdr>
                    <w:top w:val="none" w:sz="0" w:space="0" w:color="auto"/>
                    <w:left w:val="none" w:sz="0" w:space="0" w:color="auto"/>
                    <w:bottom w:val="none" w:sz="0" w:space="0" w:color="auto"/>
                    <w:right w:val="none" w:sz="0" w:space="0" w:color="auto"/>
                  </w:divBdr>
                  <w:divsChild>
                    <w:div w:id="2129467617">
                      <w:marLeft w:val="0"/>
                      <w:marRight w:val="0"/>
                      <w:marTop w:val="0"/>
                      <w:marBottom w:val="0"/>
                      <w:divBdr>
                        <w:top w:val="none" w:sz="0" w:space="0" w:color="auto"/>
                        <w:left w:val="none" w:sz="0" w:space="0" w:color="auto"/>
                        <w:bottom w:val="none" w:sz="0" w:space="0" w:color="auto"/>
                        <w:right w:val="none" w:sz="0" w:space="0" w:color="auto"/>
                      </w:divBdr>
                      <w:divsChild>
                        <w:div w:id="1875843594">
                          <w:marLeft w:val="0"/>
                          <w:marRight w:val="0"/>
                          <w:marTop w:val="300"/>
                          <w:marBottom w:val="0"/>
                          <w:divBdr>
                            <w:top w:val="none" w:sz="0" w:space="0" w:color="auto"/>
                            <w:left w:val="none" w:sz="0" w:space="0" w:color="auto"/>
                            <w:bottom w:val="none" w:sz="0" w:space="0" w:color="auto"/>
                            <w:right w:val="none" w:sz="0" w:space="0" w:color="auto"/>
                          </w:divBdr>
                          <w:divsChild>
                            <w:div w:id="1524321842">
                              <w:marLeft w:val="0"/>
                              <w:marRight w:val="225"/>
                              <w:marTop w:val="0"/>
                              <w:marBottom w:val="300"/>
                              <w:divBdr>
                                <w:top w:val="single" w:sz="6" w:space="0" w:color="E6E6E6"/>
                                <w:left w:val="single" w:sz="6" w:space="0" w:color="E6E6E6"/>
                                <w:bottom w:val="single" w:sz="6" w:space="0" w:color="E6E6E6"/>
                                <w:right w:val="single" w:sz="6" w:space="0" w:color="E6E6E6"/>
                              </w:divBdr>
                              <w:divsChild>
                                <w:div w:id="1347710529">
                                  <w:marLeft w:val="0"/>
                                  <w:marRight w:val="0"/>
                                  <w:marTop w:val="0"/>
                                  <w:marBottom w:val="0"/>
                                  <w:divBdr>
                                    <w:top w:val="none" w:sz="0" w:space="0" w:color="auto"/>
                                    <w:left w:val="none" w:sz="0" w:space="0" w:color="auto"/>
                                    <w:bottom w:val="none" w:sz="0" w:space="0" w:color="auto"/>
                                    <w:right w:val="none" w:sz="0" w:space="0" w:color="auto"/>
                                  </w:divBdr>
                                  <w:divsChild>
                                    <w:div w:id="57410881">
                                      <w:marLeft w:val="0"/>
                                      <w:marRight w:val="0"/>
                                      <w:marTop w:val="0"/>
                                      <w:marBottom w:val="0"/>
                                      <w:divBdr>
                                        <w:top w:val="none" w:sz="0" w:space="0" w:color="auto"/>
                                        <w:left w:val="none" w:sz="0" w:space="0" w:color="auto"/>
                                        <w:bottom w:val="none" w:sz="0" w:space="0" w:color="auto"/>
                                        <w:right w:val="none" w:sz="0" w:space="0" w:color="auto"/>
                                      </w:divBdr>
                                      <w:divsChild>
                                        <w:div w:id="1510683711">
                                          <w:marLeft w:val="0"/>
                                          <w:marRight w:val="0"/>
                                          <w:marTop w:val="0"/>
                                          <w:marBottom w:val="0"/>
                                          <w:divBdr>
                                            <w:top w:val="none" w:sz="0" w:space="0" w:color="auto"/>
                                            <w:left w:val="none" w:sz="0" w:space="0" w:color="auto"/>
                                            <w:bottom w:val="none" w:sz="0" w:space="0" w:color="auto"/>
                                            <w:right w:val="none" w:sz="0" w:space="0" w:color="auto"/>
                                          </w:divBdr>
                                        </w:div>
                                        <w:div w:id="1918317012">
                                          <w:marLeft w:val="0"/>
                                          <w:marRight w:val="0"/>
                                          <w:marTop w:val="0"/>
                                          <w:marBottom w:val="0"/>
                                          <w:divBdr>
                                            <w:top w:val="none" w:sz="0" w:space="0" w:color="auto"/>
                                            <w:left w:val="none" w:sz="0" w:space="0" w:color="auto"/>
                                            <w:bottom w:val="none" w:sz="0" w:space="0" w:color="auto"/>
                                            <w:right w:val="none" w:sz="0" w:space="0" w:color="auto"/>
                                          </w:divBdr>
                                        </w:div>
                                        <w:div w:id="864370385">
                                          <w:marLeft w:val="0"/>
                                          <w:marRight w:val="0"/>
                                          <w:marTop w:val="0"/>
                                          <w:marBottom w:val="0"/>
                                          <w:divBdr>
                                            <w:top w:val="none" w:sz="0" w:space="0" w:color="auto"/>
                                            <w:left w:val="none" w:sz="0" w:space="0" w:color="auto"/>
                                            <w:bottom w:val="none" w:sz="0" w:space="0" w:color="auto"/>
                                            <w:right w:val="none" w:sz="0" w:space="0" w:color="auto"/>
                                          </w:divBdr>
                                        </w:div>
                                      </w:divsChild>
                                    </w:div>
                                    <w:div w:id="412169652">
                                      <w:marLeft w:val="0"/>
                                      <w:marRight w:val="0"/>
                                      <w:marTop w:val="0"/>
                                      <w:marBottom w:val="0"/>
                                      <w:divBdr>
                                        <w:top w:val="none" w:sz="0" w:space="0" w:color="auto"/>
                                        <w:left w:val="none" w:sz="0" w:space="0" w:color="auto"/>
                                        <w:bottom w:val="none" w:sz="0" w:space="0" w:color="auto"/>
                                        <w:right w:val="none" w:sz="0" w:space="0" w:color="auto"/>
                                      </w:divBdr>
                                    </w:div>
                                    <w:div w:id="607546472">
                                      <w:marLeft w:val="0"/>
                                      <w:marRight w:val="0"/>
                                      <w:marTop w:val="0"/>
                                      <w:marBottom w:val="0"/>
                                      <w:divBdr>
                                        <w:top w:val="none" w:sz="0" w:space="0" w:color="auto"/>
                                        <w:left w:val="none" w:sz="0" w:space="0" w:color="auto"/>
                                        <w:bottom w:val="none" w:sz="0" w:space="0" w:color="auto"/>
                                        <w:right w:val="none" w:sz="0" w:space="0" w:color="auto"/>
                                      </w:divBdr>
                                      <w:divsChild>
                                        <w:div w:id="420033312">
                                          <w:marLeft w:val="0"/>
                                          <w:marRight w:val="0"/>
                                          <w:marTop w:val="0"/>
                                          <w:marBottom w:val="0"/>
                                          <w:divBdr>
                                            <w:top w:val="none" w:sz="0" w:space="0" w:color="auto"/>
                                            <w:left w:val="none" w:sz="0" w:space="0" w:color="auto"/>
                                            <w:bottom w:val="none" w:sz="0" w:space="0" w:color="auto"/>
                                            <w:right w:val="none" w:sz="0" w:space="0" w:color="auto"/>
                                          </w:divBdr>
                                        </w:div>
                                      </w:divsChild>
                                    </w:div>
                                    <w:div w:id="8527679">
                                      <w:marLeft w:val="0"/>
                                      <w:marRight w:val="0"/>
                                      <w:marTop w:val="600"/>
                                      <w:marBottom w:val="0"/>
                                      <w:divBdr>
                                        <w:top w:val="none" w:sz="0" w:space="0" w:color="auto"/>
                                        <w:left w:val="none" w:sz="0" w:space="0" w:color="auto"/>
                                        <w:bottom w:val="none" w:sz="0" w:space="0" w:color="auto"/>
                                        <w:right w:val="none" w:sz="0" w:space="0" w:color="auto"/>
                                      </w:divBdr>
                                      <w:divsChild>
                                        <w:div w:id="1423212203">
                                          <w:marLeft w:val="0"/>
                                          <w:marRight w:val="0"/>
                                          <w:marTop w:val="0"/>
                                          <w:marBottom w:val="0"/>
                                          <w:divBdr>
                                            <w:top w:val="none" w:sz="0" w:space="0" w:color="auto"/>
                                            <w:left w:val="none" w:sz="0" w:space="0" w:color="auto"/>
                                            <w:bottom w:val="none" w:sz="0" w:space="0" w:color="auto"/>
                                            <w:right w:val="none" w:sz="0" w:space="0" w:color="auto"/>
                                          </w:divBdr>
                                          <w:divsChild>
                                            <w:div w:id="121387194">
                                              <w:marLeft w:val="0"/>
                                              <w:marRight w:val="0"/>
                                              <w:marTop w:val="0"/>
                                              <w:marBottom w:val="0"/>
                                              <w:divBdr>
                                                <w:top w:val="none" w:sz="0" w:space="0" w:color="auto"/>
                                                <w:left w:val="none" w:sz="0" w:space="0" w:color="auto"/>
                                                <w:bottom w:val="none" w:sz="0" w:space="0" w:color="auto"/>
                                                <w:right w:val="none" w:sz="0" w:space="0" w:color="auto"/>
                                              </w:divBdr>
                                              <w:divsChild>
                                                <w:div w:id="1807237692">
                                                  <w:marLeft w:val="0"/>
                                                  <w:marRight w:val="0"/>
                                                  <w:marTop w:val="0"/>
                                                  <w:marBottom w:val="0"/>
                                                  <w:divBdr>
                                                    <w:top w:val="none" w:sz="0" w:space="0" w:color="auto"/>
                                                    <w:left w:val="none" w:sz="0" w:space="0" w:color="auto"/>
                                                    <w:bottom w:val="none" w:sz="0" w:space="0" w:color="auto"/>
                                                    <w:right w:val="none" w:sz="0" w:space="0" w:color="auto"/>
                                                  </w:divBdr>
                                                  <w:divsChild>
                                                    <w:div w:id="746346578">
                                                      <w:marLeft w:val="0"/>
                                                      <w:marRight w:val="0"/>
                                                      <w:marTop w:val="0"/>
                                                      <w:marBottom w:val="0"/>
                                                      <w:divBdr>
                                                        <w:top w:val="none" w:sz="0" w:space="0" w:color="auto"/>
                                                        <w:left w:val="none" w:sz="0" w:space="0" w:color="auto"/>
                                                        <w:bottom w:val="none" w:sz="0" w:space="0" w:color="auto"/>
                                                        <w:right w:val="none" w:sz="0" w:space="0" w:color="auto"/>
                                                      </w:divBdr>
                                                      <w:divsChild>
                                                        <w:div w:id="227036950">
                                                          <w:marLeft w:val="0"/>
                                                          <w:marRight w:val="0"/>
                                                          <w:marTop w:val="0"/>
                                                          <w:marBottom w:val="0"/>
                                                          <w:divBdr>
                                                            <w:top w:val="none" w:sz="0" w:space="0" w:color="auto"/>
                                                            <w:left w:val="none" w:sz="0" w:space="0" w:color="auto"/>
                                                            <w:bottom w:val="none" w:sz="0" w:space="0" w:color="auto"/>
                                                            <w:right w:val="none" w:sz="0" w:space="0" w:color="auto"/>
                                                          </w:divBdr>
                                                          <w:divsChild>
                                                            <w:div w:id="650400938">
                                                              <w:marLeft w:val="0"/>
                                                              <w:marRight w:val="0"/>
                                                              <w:marTop w:val="0"/>
                                                              <w:marBottom w:val="0"/>
                                                              <w:divBdr>
                                                                <w:top w:val="none" w:sz="0" w:space="0" w:color="auto"/>
                                                                <w:left w:val="none" w:sz="0" w:space="0" w:color="auto"/>
                                                                <w:bottom w:val="none" w:sz="0" w:space="0" w:color="auto"/>
                                                                <w:right w:val="none" w:sz="0" w:space="0" w:color="auto"/>
                                                              </w:divBdr>
                                                            </w:div>
                                                            <w:div w:id="354624178">
                                                              <w:marLeft w:val="0"/>
                                                              <w:marRight w:val="0"/>
                                                              <w:marTop w:val="0"/>
                                                              <w:marBottom w:val="0"/>
                                                              <w:divBdr>
                                                                <w:top w:val="none" w:sz="0" w:space="0" w:color="auto"/>
                                                                <w:left w:val="none" w:sz="0" w:space="0" w:color="auto"/>
                                                                <w:bottom w:val="none" w:sz="0" w:space="0" w:color="auto"/>
                                                                <w:right w:val="none" w:sz="0" w:space="0" w:color="auto"/>
                                                              </w:divBdr>
                                                            </w:div>
                                                            <w:div w:id="8068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913">
                                                      <w:marLeft w:val="0"/>
                                                      <w:marRight w:val="0"/>
                                                      <w:marTop w:val="0"/>
                                                      <w:marBottom w:val="0"/>
                                                      <w:divBdr>
                                                        <w:top w:val="none" w:sz="0" w:space="0" w:color="auto"/>
                                                        <w:left w:val="none" w:sz="0" w:space="0" w:color="auto"/>
                                                        <w:bottom w:val="none" w:sz="0" w:space="0" w:color="auto"/>
                                                        <w:right w:val="none" w:sz="0" w:space="0" w:color="auto"/>
                                                      </w:divBdr>
                                                      <w:divsChild>
                                                        <w:div w:id="1625386909">
                                                          <w:marLeft w:val="0"/>
                                                          <w:marRight w:val="0"/>
                                                          <w:marTop w:val="0"/>
                                                          <w:marBottom w:val="0"/>
                                                          <w:divBdr>
                                                            <w:top w:val="none" w:sz="0" w:space="0" w:color="auto"/>
                                                            <w:left w:val="none" w:sz="0" w:space="0" w:color="auto"/>
                                                            <w:bottom w:val="none" w:sz="0" w:space="0" w:color="auto"/>
                                                            <w:right w:val="none" w:sz="0" w:space="0" w:color="auto"/>
                                                          </w:divBdr>
                                                          <w:divsChild>
                                                            <w:div w:id="1203902172">
                                                              <w:marLeft w:val="0"/>
                                                              <w:marRight w:val="0"/>
                                                              <w:marTop w:val="0"/>
                                                              <w:marBottom w:val="0"/>
                                                              <w:divBdr>
                                                                <w:top w:val="none" w:sz="0" w:space="0" w:color="auto"/>
                                                                <w:left w:val="none" w:sz="0" w:space="0" w:color="auto"/>
                                                                <w:bottom w:val="none" w:sz="0" w:space="0" w:color="auto"/>
                                                                <w:right w:val="none" w:sz="0" w:space="0" w:color="auto"/>
                                                              </w:divBdr>
                                                            </w:div>
                                                            <w:div w:id="2107188890">
                                                              <w:marLeft w:val="0"/>
                                                              <w:marRight w:val="0"/>
                                                              <w:marTop w:val="0"/>
                                                              <w:marBottom w:val="0"/>
                                                              <w:divBdr>
                                                                <w:top w:val="none" w:sz="0" w:space="0" w:color="auto"/>
                                                                <w:left w:val="none" w:sz="0" w:space="0" w:color="auto"/>
                                                                <w:bottom w:val="none" w:sz="0" w:space="0" w:color="auto"/>
                                                                <w:right w:val="none" w:sz="0" w:space="0" w:color="auto"/>
                                                              </w:divBdr>
                                                            </w:div>
                                                            <w:div w:id="609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7063">
                                                      <w:marLeft w:val="0"/>
                                                      <w:marRight w:val="0"/>
                                                      <w:marTop w:val="0"/>
                                                      <w:marBottom w:val="0"/>
                                                      <w:divBdr>
                                                        <w:top w:val="none" w:sz="0" w:space="0" w:color="auto"/>
                                                        <w:left w:val="none" w:sz="0" w:space="0" w:color="auto"/>
                                                        <w:bottom w:val="none" w:sz="0" w:space="0" w:color="auto"/>
                                                        <w:right w:val="none" w:sz="0" w:space="0" w:color="auto"/>
                                                      </w:divBdr>
                                                      <w:divsChild>
                                                        <w:div w:id="296569768">
                                                          <w:marLeft w:val="0"/>
                                                          <w:marRight w:val="0"/>
                                                          <w:marTop w:val="0"/>
                                                          <w:marBottom w:val="0"/>
                                                          <w:divBdr>
                                                            <w:top w:val="none" w:sz="0" w:space="0" w:color="auto"/>
                                                            <w:left w:val="none" w:sz="0" w:space="0" w:color="auto"/>
                                                            <w:bottom w:val="none" w:sz="0" w:space="0" w:color="auto"/>
                                                            <w:right w:val="none" w:sz="0" w:space="0" w:color="auto"/>
                                                          </w:divBdr>
                                                          <w:divsChild>
                                                            <w:div w:id="1046220554">
                                                              <w:marLeft w:val="0"/>
                                                              <w:marRight w:val="0"/>
                                                              <w:marTop w:val="0"/>
                                                              <w:marBottom w:val="0"/>
                                                              <w:divBdr>
                                                                <w:top w:val="none" w:sz="0" w:space="0" w:color="auto"/>
                                                                <w:left w:val="none" w:sz="0" w:space="0" w:color="auto"/>
                                                                <w:bottom w:val="none" w:sz="0" w:space="0" w:color="auto"/>
                                                                <w:right w:val="none" w:sz="0" w:space="0" w:color="auto"/>
                                                              </w:divBdr>
                                                            </w:div>
                                                            <w:div w:id="1082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03066">
                                          <w:marLeft w:val="0"/>
                                          <w:marRight w:val="0"/>
                                          <w:marTop w:val="0"/>
                                          <w:marBottom w:val="0"/>
                                          <w:divBdr>
                                            <w:top w:val="none" w:sz="0" w:space="0" w:color="auto"/>
                                            <w:left w:val="none" w:sz="0" w:space="0" w:color="auto"/>
                                            <w:bottom w:val="none" w:sz="0" w:space="0" w:color="auto"/>
                                            <w:right w:val="none" w:sz="0" w:space="0" w:color="auto"/>
                                          </w:divBdr>
                                          <w:divsChild>
                                            <w:div w:id="6494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944647">
      <w:bodyDiv w:val="1"/>
      <w:marLeft w:val="0"/>
      <w:marRight w:val="0"/>
      <w:marTop w:val="0"/>
      <w:marBottom w:val="0"/>
      <w:divBdr>
        <w:top w:val="none" w:sz="0" w:space="0" w:color="auto"/>
        <w:left w:val="none" w:sz="0" w:space="0" w:color="auto"/>
        <w:bottom w:val="none" w:sz="0" w:space="0" w:color="auto"/>
        <w:right w:val="none" w:sz="0" w:space="0" w:color="auto"/>
      </w:divBdr>
    </w:div>
    <w:div w:id="138826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2021-10-23T08:35:00Z</dcterms:created>
  <dcterms:modified xsi:type="dcterms:W3CDTF">2021-10-23T09:47:00Z</dcterms:modified>
</cp:coreProperties>
</file>